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E0" w:rsidRPr="0062009E" w:rsidRDefault="00290E3C" w:rsidP="002C3822">
      <w:pPr>
        <w:suppressAutoHyphens/>
        <w:autoSpaceDE w:val="0"/>
        <w:autoSpaceDN w:val="0"/>
        <w:adjustRightInd w:val="0"/>
        <w:spacing w:line="288" w:lineRule="auto"/>
        <w:textAlignment w:val="center"/>
        <w:rPr>
          <w:rFonts w:asciiTheme="minorHAnsi" w:hAnsiTheme="minorHAnsi"/>
          <w:b/>
          <w:bCs/>
          <w:sz w:val="22"/>
          <w:szCs w:val="22"/>
        </w:rPr>
      </w:pPr>
      <w:r w:rsidRPr="0062009E">
        <w:rPr>
          <w:rFonts w:asciiTheme="minorHAnsi" w:hAnsiTheme="minorHAnsi"/>
          <w:b/>
          <w:bCs/>
          <w:sz w:val="22"/>
          <w:szCs w:val="22"/>
        </w:rPr>
        <w:t>Design and Implementation of</w:t>
      </w:r>
      <w:r w:rsidR="00E82C2D" w:rsidRPr="0062009E">
        <w:rPr>
          <w:rFonts w:asciiTheme="minorHAnsi" w:hAnsiTheme="minorHAnsi"/>
          <w:b/>
          <w:bCs/>
          <w:sz w:val="22"/>
          <w:szCs w:val="22"/>
        </w:rPr>
        <w:t xml:space="preserve"> Cooperative Learning </w:t>
      </w:r>
    </w:p>
    <w:p w:rsidR="00E82C2D" w:rsidRPr="0062009E" w:rsidRDefault="00E82C2D" w:rsidP="002C3822">
      <w:pPr>
        <w:suppressAutoHyphens/>
        <w:autoSpaceDE w:val="0"/>
        <w:autoSpaceDN w:val="0"/>
        <w:adjustRightInd w:val="0"/>
        <w:spacing w:line="288" w:lineRule="auto"/>
        <w:textAlignment w:val="center"/>
        <w:rPr>
          <w:rFonts w:asciiTheme="minorHAnsi" w:eastAsiaTheme="minorHAnsi" w:hAnsiTheme="minorHAnsi"/>
          <w:color w:val="000000"/>
          <w:sz w:val="22"/>
          <w:szCs w:val="22"/>
        </w:rPr>
      </w:pPr>
    </w:p>
    <w:p w:rsidR="00BA47E0" w:rsidRPr="0062009E" w:rsidRDefault="00BA47E0" w:rsidP="002C3822">
      <w:pPr>
        <w:suppressAutoHyphens/>
        <w:autoSpaceDE w:val="0"/>
        <w:autoSpaceDN w:val="0"/>
        <w:adjustRightInd w:val="0"/>
        <w:spacing w:line="288" w:lineRule="auto"/>
        <w:textAlignment w:val="center"/>
        <w:rPr>
          <w:rFonts w:asciiTheme="minorHAnsi" w:eastAsiaTheme="minorHAnsi" w:hAnsiTheme="minorHAnsi"/>
          <w:i/>
          <w:iCs/>
          <w:color w:val="000000"/>
          <w:sz w:val="22"/>
          <w:szCs w:val="22"/>
        </w:rPr>
      </w:pPr>
      <w:r w:rsidRPr="0062009E">
        <w:rPr>
          <w:rFonts w:asciiTheme="minorHAnsi" w:eastAsiaTheme="minorHAnsi" w:hAnsiTheme="minorHAnsi"/>
          <w:b/>
          <w:bCs/>
          <w:i/>
          <w:iCs/>
          <w:color w:val="000000"/>
          <w:sz w:val="22"/>
          <w:szCs w:val="22"/>
        </w:rPr>
        <w:t xml:space="preserve">Facilitator: Karl </w:t>
      </w:r>
      <w:r w:rsidR="002C3822" w:rsidRPr="0062009E">
        <w:rPr>
          <w:rFonts w:asciiTheme="minorHAnsi" w:eastAsiaTheme="minorHAnsi" w:hAnsiTheme="minorHAnsi"/>
          <w:b/>
          <w:bCs/>
          <w:i/>
          <w:iCs/>
          <w:color w:val="000000"/>
          <w:sz w:val="22"/>
          <w:szCs w:val="22"/>
        </w:rPr>
        <w:t xml:space="preserve">A. </w:t>
      </w:r>
      <w:r w:rsidRPr="0062009E">
        <w:rPr>
          <w:rFonts w:asciiTheme="minorHAnsi" w:eastAsiaTheme="minorHAnsi" w:hAnsiTheme="minorHAnsi"/>
          <w:b/>
          <w:bCs/>
          <w:i/>
          <w:iCs/>
          <w:color w:val="000000"/>
          <w:sz w:val="22"/>
          <w:szCs w:val="22"/>
        </w:rPr>
        <w:t>Smith</w:t>
      </w:r>
      <w:r w:rsidRPr="0062009E">
        <w:rPr>
          <w:rFonts w:asciiTheme="minorHAnsi" w:eastAsiaTheme="minorHAnsi" w:hAnsiTheme="minorHAnsi"/>
          <w:color w:val="000000"/>
          <w:sz w:val="22"/>
          <w:szCs w:val="22"/>
        </w:rPr>
        <w:t xml:space="preserve">, </w:t>
      </w:r>
      <w:r w:rsidRPr="0062009E">
        <w:rPr>
          <w:rFonts w:asciiTheme="minorHAnsi" w:eastAsiaTheme="minorHAnsi" w:hAnsiTheme="minorHAnsi"/>
          <w:i/>
          <w:iCs/>
          <w:color w:val="000000"/>
          <w:sz w:val="22"/>
          <w:szCs w:val="22"/>
        </w:rPr>
        <w:t>Cooperative Learning Professor of Engineering Education, Purdue University and Morse-Alumni Distinguished Teaching Professor and Emeritus Professor of Civil Engineering, University of Minnesota</w:t>
      </w:r>
    </w:p>
    <w:p w:rsidR="00543624" w:rsidRPr="0062009E" w:rsidRDefault="00543624" w:rsidP="002C3822">
      <w:pPr>
        <w:suppressAutoHyphens/>
        <w:autoSpaceDE w:val="0"/>
        <w:autoSpaceDN w:val="0"/>
        <w:adjustRightInd w:val="0"/>
        <w:spacing w:line="288" w:lineRule="auto"/>
        <w:textAlignment w:val="center"/>
        <w:rPr>
          <w:rFonts w:asciiTheme="minorHAnsi" w:eastAsiaTheme="minorHAnsi" w:hAnsiTheme="minorHAnsi"/>
          <w:i/>
          <w:iCs/>
          <w:color w:val="000000"/>
          <w:sz w:val="22"/>
          <w:szCs w:val="22"/>
        </w:rPr>
      </w:pPr>
    </w:p>
    <w:p w:rsidR="00543624" w:rsidRPr="0062009E" w:rsidRDefault="00290E3C" w:rsidP="00161A08">
      <w:pPr>
        <w:suppressAutoHyphens/>
        <w:autoSpaceDE w:val="0"/>
        <w:autoSpaceDN w:val="0"/>
        <w:adjustRightInd w:val="0"/>
        <w:spacing w:line="288" w:lineRule="auto"/>
        <w:textAlignment w:val="center"/>
        <w:rPr>
          <w:rFonts w:asciiTheme="minorHAnsi" w:hAnsiTheme="minorHAnsi"/>
          <w:i/>
          <w:iCs/>
          <w:color w:val="000000"/>
          <w:sz w:val="22"/>
          <w:szCs w:val="22"/>
        </w:rPr>
      </w:pPr>
      <w:r w:rsidRPr="0062009E">
        <w:rPr>
          <w:rFonts w:asciiTheme="minorHAnsi" w:hAnsiTheme="minorHAnsi"/>
          <w:b/>
          <w:bCs/>
          <w:i/>
          <w:iCs/>
          <w:color w:val="000000"/>
          <w:sz w:val="22"/>
          <w:szCs w:val="22"/>
        </w:rPr>
        <w:t xml:space="preserve">Clarkson University </w:t>
      </w:r>
      <w:r w:rsidR="00E82C2D" w:rsidRPr="0062009E">
        <w:rPr>
          <w:rFonts w:asciiTheme="minorHAnsi" w:hAnsiTheme="minorHAnsi"/>
          <w:b/>
          <w:bCs/>
          <w:i/>
          <w:iCs/>
          <w:color w:val="000000"/>
          <w:sz w:val="22"/>
          <w:szCs w:val="22"/>
        </w:rPr>
        <w:t>Workshop</w:t>
      </w:r>
      <w:r w:rsidR="00543624" w:rsidRPr="0062009E">
        <w:rPr>
          <w:rFonts w:asciiTheme="minorHAnsi" w:hAnsiTheme="minorHAnsi"/>
          <w:b/>
          <w:bCs/>
          <w:i/>
          <w:iCs/>
          <w:color w:val="000000"/>
          <w:sz w:val="22"/>
          <w:szCs w:val="22"/>
        </w:rPr>
        <w:t xml:space="preserve">: </w:t>
      </w:r>
      <w:r w:rsidR="00E82C2D" w:rsidRPr="0062009E">
        <w:rPr>
          <w:rFonts w:asciiTheme="minorHAnsi" w:hAnsiTheme="minorHAnsi"/>
          <w:b/>
          <w:bCs/>
          <w:i/>
          <w:iCs/>
          <w:color w:val="000000"/>
          <w:sz w:val="22"/>
          <w:szCs w:val="22"/>
        </w:rPr>
        <w:t xml:space="preserve"> </w:t>
      </w:r>
      <w:r w:rsidRPr="0062009E">
        <w:rPr>
          <w:rFonts w:asciiTheme="minorHAnsi" w:hAnsiTheme="minorHAnsi"/>
          <w:b/>
          <w:bCs/>
          <w:i/>
          <w:iCs/>
          <w:color w:val="000000"/>
          <w:sz w:val="22"/>
          <w:szCs w:val="22"/>
        </w:rPr>
        <w:t xml:space="preserve">Monday, Tuesday &amp; </w:t>
      </w:r>
      <w:r w:rsidR="00543624" w:rsidRPr="0062009E">
        <w:rPr>
          <w:rFonts w:asciiTheme="minorHAnsi" w:hAnsiTheme="minorHAnsi"/>
          <w:b/>
          <w:bCs/>
          <w:i/>
          <w:iCs/>
          <w:color w:val="000000"/>
          <w:sz w:val="22"/>
          <w:szCs w:val="22"/>
        </w:rPr>
        <w:t xml:space="preserve">Wednesday, </w:t>
      </w:r>
      <w:r w:rsidRPr="0062009E">
        <w:rPr>
          <w:rFonts w:asciiTheme="minorHAnsi" w:hAnsiTheme="minorHAnsi"/>
          <w:b/>
          <w:bCs/>
          <w:i/>
          <w:iCs/>
          <w:color w:val="000000"/>
          <w:sz w:val="22"/>
          <w:szCs w:val="22"/>
        </w:rPr>
        <w:t xml:space="preserve">June </w:t>
      </w:r>
      <w:r w:rsidR="00E82C2D" w:rsidRPr="0062009E">
        <w:rPr>
          <w:rFonts w:asciiTheme="minorHAnsi" w:hAnsiTheme="minorHAnsi"/>
          <w:b/>
          <w:bCs/>
          <w:i/>
          <w:iCs/>
          <w:color w:val="000000"/>
          <w:sz w:val="22"/>
          <w:szCs w:val="22"/>
        </w:rPr>
        <w:t>3-5</w:t>
      </w:r>
      <w:r w:rsidR="004B1B54" w:rsidRPr="0062009E">
        <w:rPr>
          <w:rFonts w:asciiTheme="minorHAnsi" w:hAnsiTheme="minorHAnsi"/>
          <w:b/>
          <w:bCs/>
          <w:i/>
          <w:iCs/>
          <w:color w:val="000000"/>
          <w:sz w:val="22"/>
          <w:szCs w:val="22"/>
        </w:rPr>
        <w:t>, 09</w:t>
      </w:r>
      <w:r w:rsidRPr="0062009E">
        <w:rPr>
          <w:rFonts w:asciiTheme="minorHAnsi" w:hAnsiTheme="minorHAnsi"/>
          <w:b/>
          <w:bCs/>
          <w:i/>
          <w:iCs/>
          <w:color w:val="000000"/>
          <w:sz w:val="22"/>
          <w:szCs w:val="22"/>
        </w:rPr>
        <w:t>0</w:t>
      </w:r>
      <w:r w:rsidR="00543624" w:rsidRPr="0062009E">
        <w:rPr>
          <w:rFonts w:asciiTheme="minorHAnsi" w:hAnsiTheme="minorHAnsi"/>
          <w:b/>
          <w:bCs/>
          <w:i/>
          <w:iCs/>
          <w:color w:val="000000"/>
          <w:sz w:val="22"/>
          <w:szCs w:val="22"/>
        </w:rPr>
        <w:t>0 – 1</w:t>
      </w:r>
      <w:r w:rsidR="0062009E" w:rsidRPr="0062009E">
        <w:rPr>
          <w:rFonts w:asciiTheme="minorHAnsi" w:hAnsiTheme="minorHAnsi"/>
          <w:b/>
          <w:bCs/>
          <w:i/>
          <w:iCs/>
          <w:color w:val="000000"/>
          <w:sz w:val="22"/>
          <w:szCs w:val="22"/>
        </w:rPr>
        <w:t>630</w:t>
      </w:r>
      <w:r w:rsidR="00543624" w:rsidRPr="0062009E">
        <w:rPr>
          <w:rFonts w:asciiTheme="minorHAnsi" w:hAnsiTheme="minorHAnsi"/>
          <w:b/>
          <w:bCs/>
          <w:i/>
          <w:iCs/>
          <w:color w:val="000000"/>
          <w:sz w:val="22"/>
          <w:szCs w:val="22"/>
        </w:rPr>
        <w:t xml:space="preserve"> </w:t>
      </w:r>
    </w:p>
    <w:p w:rsidR="000510D3" w:rsidRPr="0062009E" w:rsidRDefault="000510D3" w:rsidP="002C3822">
      <w:pPr>
        <w:pStyle w:val="NoSpacing"/>
        <w:rPr>
          <w:rFonts w:asciiTheme="minorHAnsi" w:eastAsiaTheme="minorHAnsi" w:hAnsiTheme="minorHAnsi"/>
          <w:sz w:val="22"/>
          <w:szCs w:val="22"/>
        </w:rPr>
      </w:pPr>
    </w:p>
    <w:p w:rsidR="00347F23" w:rsidRPr="00347F23" w:rsidRDefault="00347F23" w:rsidP="00347F23">
      <w:pPr>
        <w:pStyle w:val="NoSpacing"/>
        <w:rPr>
          <w:rFonts w:asciiTheme="minorHAnsi" w:eastAsiaTheme="minorHAnsi" w:hAnsiTheme="minorHAnsi"/>
          <w:sz w:val="22"/>
          <w:szCs w:val="22"/>
        </w:rPr>
      </w:pPr>
      <w:r w:rsidRPr="00347F23">
        <w:rPr>
          <w:rFonts w:asciiTheme="minorHAnsi" w:eastAsiaTheme="minorHAnsi" w:hAnsiTheme="minorHAnsi"/>
          <w:sz w:val="22"/>
          <w:szCs w:val="22"/>
        </w:rPr>
        <w:t xml:space="preserve">The overarching framework for the workshop is an integrated content, assessment and pedagogy approach, which starts with the identification of student learning outcomes (that is, identifying what it is you want students to know, to be able to do, and the modes of thinking and habits of mind you wish to develop), proceeds with determining acceptable evidence (assessment of student learning) and closes the loop with selecting an appropriate pedagogy. Higher order student learning outcomes as well as deep learning (versus surface learning) requires pedagogies of engagement (such as cooperative learning). </w:t>
      </w:r>
      <w:r w:rsidRPr="00347F23">
        <w:rPr>
          <w:rFonts w:asciiTheme="minorHAnsi" w:eastAsiaTheme="minorHAnsi" w:hAnsiTheme="minorHAnsi"/>
          <w:sz w:val="22"/>
          <w:szCs w:val="22"/>
        </w:rPr>
        <w:br/>
      </w:r>
      <w:r w:rsidRPr="00347F23">
        <w:rPr>
          <w:rFonts w:asciiTheme="minorHAnsi" w:eastAsiaTheme="minorHAnsi" w:hAnsiTheme="minorHAnsi"/>
          <w:sz w:val="22"/>
          <w:szCs w:val="22"/>
        </w:rPr>
        <w:br/>
        <w:t xml:space="preserve">Common challenges for faculty include engaging students with one another and with the instructor, and deeply engaging the students with the concepts, principles and heuristics of the field. Many faculty members are exploring cooperative learning or other forms of active engagement to encourage students to be active participants in their own learning as well as the learning of other students. But how do we structure these experiences to ensure that they lead to enhanced learning? </w:t>
      </w:r>
      <w:r w:rsidRPr="00347F23">
        <w:rPr>
          <w:rFonts w:asciiTheme="minorHAnsi" w:eastAsiaTheme="minorHAnsi" w:hAnsiTheme="minorHAnsi"/>
          <w:sz w:val="22"/>
          <w:szCs w:val="22"/>
        </w:rPr>
        <w:br/>
      </w:r>
      <w:r w:rsidRPr="00347F23">
        <w:rPr>
          <w:rFonts w:asciiTheme="minorHAnsi" w:eastAsiaTheme="minorHAnsi" w:hAnsiTheme="minorHAnsi"/>
          <w:sz w:val="22"/>
          <w:szCs w:val="22"/>
        </w:rPr>
        <w:br/>
        <w:t xml:space="preserve">This workshop emphasizes the instructor’s role in designing and implementing individual and group strategies in connection with cooperative learning. Strategies include individual reflections follow by pair discussion, book ends on a class session, problem-based and case-based learning, and several classroom assessment techniques. </w:t>
      </w:r>
      <w:r w:rsidRPr="0062009E">
        <w:rPr>
          <w:rFonts w:asciiTheme="minorHAnsi" w:eastAsiaTheme="minorHAnsi" w:hAnsiTheme="minorHAnsi"/>
          <w:sz w:val="22"/>
          <w:szCs w:val="22"/>
        </w:rPr>
        <w:t xml:space="preserve">Special attention will be given to redesigning content intensive courses with enrollments of 50 or more students. </w:t>
      </w:r>
      <w:r w:rsidRPr="00347F23">
        <w:rPr>
          <w:rFonts w:asciiTheme="minorHAnsi" w:eastAsiaTheme="minorHAnsi" w:hAnsiTheme="minorHAnsi"/>
          <w:sz w:val="22"/>
          <w:szCs w:val="22"/>
        </w:rPr>
        <w:t xml:space="preserve">Key elements of cooperative learning that are research-based are explained. These include positive interdependence, individual and group accountability, face-to-face interaction, teamwork skills, and group processing. </w:t>
      </w:r>
      <w:r w:rsidRPr="00347F23">
        <w:rPr>
          <w:rFonts w:asciiTheme="minorHAnsi" w:eastAsiaTheme="minorHAnsi" w:hAnsiTheme="minorHAnsi"/>
          <w:sz w:val="22"/>
          <w:szCs w:val="22"/>
        </w:rPr>
        <w:br/>
      </w:r>
      <w:r w:rsidRPr="00347F23">
        <w:rPr>
          <w:rFonts w:asciiTheme="minorHAnsi" w:eastAsiaTheme="minorHAnsi" w:hAnsiTheme="minorHAnsi"/>
          <w:sz w:val="22"/>
          <w:szCs w:val="22"/>
        </w:rPr>
        <w:br/>
      </w:r>
      <w:r w:rsidRPr="0062009E">
        <w:rPr>
          <w:rFonts w:asciiTheme="minorHAnsi" w:eastAsiaTheme="minorHAnsi" w:hAnsiTheme="minorHAnsi"/>
          <w:sz w:val="22"/>
          <w:szCs w:val="22"/>
        </w:rPr>
        <w:t>Participants will learn more about their role in designing, structuring, and implementing cooperative learning activities that support higher achievement and greater productivity by all students.</w:t>
      </w:r>
      <w:r>
        <w:rPr>
          <w:rFonts w:asciiTheme="minorHAnsi" w:eastAsiaTheme="minorHAnsi" w:hAnsiTheme="minorHAnsi"/>
          <w:sz w:val="22"/>
          <w:szCs w:val="22"/>
        </w:rPr>
        <w:t xml:space="preserve"> </w:t>
      </w:r>
      <w:r w:rsidRPr="00347F23">
        <w:rPr>
          <w:rFonts w:asciiTheme="minorHAnsi" w:eastAsiaTheme="minorHAnsi" w:hAnsiTheme="minorHAnsi"/>
          <w:sz w:val="22"/>
          <w:szCs w:val="22"/>
        </w:rPr>
        <w:t xml:space="preserve">Specific learning outcomes include: </w:t>
      </w:r>
    </w:p>
    <w:p w:rsidR="00AF2E62" w:rsidRPr="0062009E" w:rsidRDefault="00AF2E62" w:rsidP="00AF2E62">
      <w:pPr>
        <w:numPr>
          <w:ilvl w:val="0"/>
          <w:numId w:val="10"/>
        </w:numPr>
        <w:rPr>
          <w:rFonts w:asciiTheme="minorHAnsi" w:hAnsiTheme="minorHAnsi"/>
          <w:sz w:val="22"/>
          <w:szCs w:val="22"/>
        </w:rPr>
      </w:pPr>
      <w:r w:rsidRPr="0062009E">
        <w:rPr>
          <w:rFonts w:asciiTheme="minorHAnsi" w:hAnsiTheme="minorHAnsi"/>
          <w:sz w:val="22"/>
          <w:szCs w:val="22"/>
        </w:rPr>
        <w:t>Describe key features of Cooperative Learning</w:t>
      </w:r>
    </w:p>
    <w:p w:rsidR="00AF2E62" w:rsidRPr="0062009E" w:rsidRDefault="00AF2E62" w:rsidP="00AF2E62">
      <w:pPr>
        <w:numPr>
          <w:ilvl w:val="0"/>
          <w:numId w:val="10"/>
        </w:numPr>
        <w:rPr>
          <w:rFonts w:asciiTheme="minorHAnsi" w:hAnsiTheme="minorHAnsi"/>
          <w:sz w:val="22"/>
          <w:szCs w:val="22"/>
        </w:rPr>
      </w:pPr>
      <w:r w:rsidRPr="0062009E">
        <w:rPr>
          <w:rFonts w:asciiTheme="minorHAnsi" w:hAnsiTheme="minorHAnsi"/>
          <w:sz w:val="22"/>
          <w:szCs w:val="22"/>
        </w:rPr>
        <w:t>Explain rationale for Pedagogies of Engagement, especially Cooperative Learning &amp; Challenge Based Learning</w:t>
      </w:r>
    </w:p>
    <w:p w:rsidR="00AF2E62" w:rsidRPr="0062009E" w:rsidRDefault="00AF2E62" w:rsidP="00AF2E62">
      <w:pPr>
        <w:numPr>
          <w:ilvl w:val="0"/>
          <w:numId w:val="10"/>
        </w:numPr>
        <w:rPr>
          <w:rFonts w:asciiTheme="minorHAnsi" w:hAnsiTheme="minorHAnsi"/>
          <w:sz w:val="22"/>
          <w:szCs w:val="22"/>
        </w:rPr>
      </w:pPr>
      <w:r w:rsidRPr="0062009E">
        <w:rPr>
          <w:rFonts w:asciiTheme="minorHAnsi" w:hAnsiTheme="minorHAnsi"/>
          <w:sz w:val="22"/>
          <w:szCs w:val="22"/>
        </w:rPr>
        <w:t xml:space="preserve">Describe key features of the Understanding by Design and How People Learn </w:t>
      </w:r>
    </w:p>
    <w:p w:rsidR="00AF2E62" w:rsidRPr="00347F23" w:rsidRDefault="00AF2E62" w:rsidP="00AF2E62">
      <w:pPr>
        <w:pStyle w:val="NoSpacing"/>
        <w:numPr>
          <w:ilvl w:val="0"/>
          <w:numId w:val="10"/>
        </w:numPr>
        <w:rPr>
          <w:rFonts w:asciiTheme="minorHAnsi" w:eastAsiaTheme="minorHAnsi" w:hAnsiTheme="minorHAnsi"/>
          <w:sz w:val="22"/>
          <w:szCs w:val="22"/>
        </w:rPr>
      </w:pPr>
      <w:r w:rsidRPr="00347F23">
        <w:rPr>
          <w:rFonts w:asciiTheme="minorHAnsi" w:eastAsiaTheme="minorHAnsi" w:hAnsiTheme="minorHAnsi"/>
          <w:sz w:val="22"/>
          <w:szCs w:val="22"/>
        </w:rPr>
        <w:t xml:space="preserve">Describe design and facilitation decisions and options associated with implementing active and cooperative learning </w:t>
      </w:r>
    </w:p>
    <w:p w:rsidR="00AF2E62" w:rsidRPr="0062009E" w:rsidRDefault="00AF2E62" w:rsidP="00AF2E62">
      <w:pPr>
        <w:numPr>
          <w:ilvl w:val="0"/>
          <w:numId w:val="10"/>
        </w:numPr>
        <w:rPr>
          <w:rFonts w:asciiTheme="minorHAnsi" w:hAnsiTheme="minorHAnsi"/>
          <w:sz w:val="22"/>
          <w:szCs w:val="22"/>
        </w:rPr>
      </w:pPr>
      <w:r w:rsidRPr="0062009E">
        <w:rPr>
          <w:rFonts w:asciiTheme="minorHAnsi" w:hAnsiTheme="minorHAnsi"/>
          <w:sz w:val="22"/>
          <w:szCs w:val="22"/>
        </w:rPr>
        <w:t>Apply cooperative learning to classroom practice</w:t>
      </w:r>
    </w:p>
    <w:p w:rsidR="00AF2E62" w:rsidRPr="0062009E" w:rsidRDefault="00AF2E62" w:rsidP="00AF2E62">
      <w:pPr>
        <w:numPr>
          <w:ilvl w:val="0"/>
          <w:numId w:val="10"/>
        </w:numPr>
        <w:rPr>
          <w:rFonts w:asciiTheme="minorHAnsi" w:hAnsiTheme="minorHAnsi"/>
          <w:sz w:val="22"/>
          <w:szCs w:val="22"/>
        </w:rPr>
      </w:pPr>
      <w:r w:rsidRPr="0062009E">
        <w:rPr>
          <w:rFonts w:asciiTheme="minorHAnsi" w:hAnsiTheme="minorHAnsi"/>
          <w:sz w:val="22"/>
          <w:szCs w:val="22"/>
        </w:rPr>
        <w:t>Apply measures of individual learning in cooperative learning (assurance of learning that demonstrates both individual and group accountability for the task output)</w:t>
      </w:r>
    </w:p>
    <w:p w:rsidR="00347F23" w:rsidRPr="00347F23" w:rsidRDefault="00347F23" w:rsidP="00347F23">
      <w:pPr>
        <w:pStyle w:val="NoSpacing"/>
        <w:numPr>
          <w:ilvl w:val="0"/>
          <w:numId w:val="10"/>
        </w:numPr>
        <w:rPr>
          <w:rFonts w:asciiTheme="minorHAnsi" w:eastAsiaTheme="minorHAnsi" w:hAnsiTheme="minorHAnsi"/>
          <w:sz w:val="22"/>
          <w:szCs w:val="22"/>
        </w:rPr>
      </w:pPr>
      <w:r w:rsidRPr="00347F23">
        <w:rPr>
          <w:rFonts w:asciiTheme="minorHAnsi" w:eastAsiaTheme="minorHAnsi" w:hAnsiTheme="minorHAnsi"/>
          <w:sz w:val="22"/>
          <w:szCs w:val="22"/>
        </w:rPr>
        <w:t xml:space="preserve">Develop an application of active and cooperative learning to a deep learning task in course. </w:t>
      </w:r>
    </w:p>
    <w:p w:rsidR="00347F23" w:rsidRPr="00347F23" w:rsidRDefault="00347F23" w:rsidP="00347F23">
      <w:pPr>
        <w:pStyle w:val="NoSpacing"/>
        <w:numPr>
          <w:ilvl w:val="0"/>
          <w:numId w:val="10"/>
        </w:numPr>
        <w:rPr>
          <w:rFonts w:asciiTheme="minorHAnsi" w:eastAsiaTheme="minorHAnsi" w:hAnsiTheme="minorHAnsi"/>
          <w:sz w:val="22"/>
          <w:szCs w:val="22"/>
        </w:rPr>
      </w:pPr>
      <w:r w:rsidRPr="00347F23">
        <w:rPr>
          <w:rFonts w:asciiTheme="minorHAnsi" w:eastAsiaTheme="minorHAnsi" w:hAnsiTheme="minorHAnsi"/>
          <w:sz w:val="22"/>
          <w:szCs w:val="22"/>
        </w:rPr>
        <w:t>Identify additional active and cooperative learning techniques and associated applications in course</w:t>
      </w:r>
    </w:p>
    <w:p w:rsidR="00347F23" w:rsidRPr="00347F23" w:rsidRDefault="00347F23" w:rsidP="00347F23">
      <w:pPr>
        <w:pStyle w:val="NoSpacing"/>
        <w:rPr>
          <w:rFonts w:asciiTheme="minorHAnsi" w:eastAsiaTheme="minorHAnsi" w:hAnsiTheme="minorHAnsi"/>
          <w:sz w:val="22"/>
          <w:szCs w:val="22"/>
        </w:rPr>
      </w:pPr>
    </w:p>
    <w:p w:rsidR="002C3822" w:rsidRPr="00AF2E62" w:rsidRDefault="00347F23" w:rsidP="00AF2E62">
      <w:pPr>
        <w:pStyle w:val="NoSpacing"/>
        <w:rPr>
          <w:rFonts w:asciiTheme="minorHAnsi" w:hAnsiTheme="minorHAnsi"/>
          <w:sz w:val="22"/>
          <w:szCs w:val="22"/>
        </w:rPr>
      </w:pPr>
      <w:r w:rsidRPr="00347F23">
        <w:rPr>
          <w:rFonts w:asciiTheme="minorHAnsi" w:eastAsiaTheme="minorHAnsi" w:hAnsiTheme="minorHAnsi"/>
          <w:sz w:val="22"/>
          <w:szCs w:val="22"/>
        </w:rPr>
        <w:lastRenderedPageBreak/>
        <w:t xml:space="preserve">Challenges and barriers to implementing cooperative learning and how to overcome them will be addressed. Participants will experience hands-on activities, video examples, small and large group discussion, and have the opportunity to design and review activities for their own courses. </w:t>
      </w:r>
      <w:r w:rsidRPr="00347F23">
        <w:rPr>
          <w:rFonts w:asciiTheme="minorHAnsi" w:eastAsiaTheme="minorHAnsi" w:hAnsiTheme="minorHAnsi"/>
          <w:sz w:val="22"/>
          <w:szCs w:val="22"/>
        </w:rPr>
        <w:br/>
      </w:r>
      <w:r w:rsidRPr="00347F23">
        <w:rPr>
          <w:rFonts w:asciiTheme="minorHAnsi" w:eastAsiaTheme="minorHAnsi" w:hAnsiTheme="minorHAnsi"/>
          <w:sz w:val="22"/>
          <w:szCs w:val="22"/>
        </w:rPr>
        <w:br/>
      </w:r>
      <w:r w:rsidR="002C3822" w:rsidRPr="0062009E">
        <w:rPr>
          <w:rFonts w:asciiTheme="minorHAnsi" w:hAnsiTheme="minorHAnsi"/>
          <w:sz w:val="22"/>
          <w:szCs w:val="22"/>
          <w:u w:val="single"/>
        </w:rPr>
        <w:t>Tentative Agenda </w:t>
      </w:r>
    </w:p>
    <w:p w:rsidR="006F7D11" w:rsidRPr="0062009E" w:rsidRDefault="0062009E" w:rsidP="00BF34E6">
      <w:pPr>
        <w:rPr>
          <w:rFonts w:asciiTheme="minorHAnsi" w:hAnsiTheme="minorHAnsi"/>
          <w:sz w:val="22"/>
          <w:szCs w:val="22"/>
        </w:rPr>
      </w:pPr>
      <w:r w:rsidRPr="0062009E">
        <w:rPr>
          <w:rFonts w:asciiTheme="minorHAnsi" w:hAnsiTheme="minorHAnsi"/>
          <w:sz w:val="22"/>
          <w:szCs w:val="22"/>
        </w:rPr>
        <w:t>Workshop Preparation:</w:t>
      </w:r>
    </w:p>
    <w:p w:rsidR="0062009E" w:rsidRPr="0062009E" w:rsidRDefault="0062009E" w:rsidP="0062009E">
      <w:pPr>
        <w:pStyle w:val="ListParagraph"/>
        <w:numPr>
          <w:ilvl w:val="0"/>
          <w:numId w:val="9"/>
        </w:numPr>
      </w:pPr>
      <w:r w:rsidRPr="0062009E">
        <w:t>Identify a course that you will use as the re-design site</w:t>
      </w:r>
    </w:p>
    <w:p w:rsidR="0062009E" w:rsidRPr="0062009E" w:rsidRDefault="0062009E" w:rsidP="0062009E">
      <w:pPr>
        <w:pStyle w:val="ListParagraph"/>
        <w:numPr>
          <w:ilvl w:val="0"/>
          <w:numId w:val="9"/>
        </w:numPr>
      </w:pPr>
      <w:r w:rsidRPr="0062009E">
        <w:t>Bring current syllabus and</w:t>
      </w:r>
      <w:r>
        <w:t xml:space="preserve"> </w:t>
      </w:r>
      <w:r w:rsidRPr="0062009E">
        <w:t>course level</w:t>
      </w:r>
      <w:r w:rsidRPr="0062009E">
        <w:t xml:space="preserve"> learning objectives </w:t>
      </w:r>
    </w:p>
    <w:p w:rsidR="0062009E" w:rsidRPr="0062009E" w:rsidRDefault="0062009E" w:rsidP="0062009E">
      <w:pPr>
        <w:pStyle w:val="ListParagraph"/>
        <w:numPr>
          <w:ilvl w:val="0"/>
          <w:numId w:val="9"/>
        </w:numPr>
      </w:pPr>
      <w:r>
        <w:t>Reflect on aspects that work well and those that need improvement</w:t>
      </w:r>
    </w:p>
    <w:p w:rsidR="0062009E" w:rsidRPr="0062009E" w:rsidRDefault="0062009E" w:rsidP="0062009E">
      <w:pPr>
        <w:rPr>
          <w:rFonts w:asciiTheme="minorHAnsi" w:hAnsiTheme="minorHAnsi"/>
          <w:sz w:val="22"/>
          <w:szCs w:val="22"/>
        </w:rPr>
      </w:pPr>
      <w:r w:rsidRPr="0062009E">
        <w:rPr>
          <w:rFonts w:asciiTheme="minorHAnsi" w:hAnsiTheme="minorHAnsi"/>
          <w:sz w:val="22"/>
          <w:szCs w:val="22"/>
        </w:rPr>
        <w:t xml:space="preserve">Pre Readings: </w:t>
      </w:r>
    </w:p>
    <w:p w:rsidR="0062009E" w:rsidRPr="0062009E" w:rsidRDefault="0062009E" w:rsidP="0062009E">
      <w:pPr>
        <w:pStyle w:val="ListParagraph"/>
        <w:numPr>
          <w:ilvl w:val="0"/>
          <w:numId w:val="8"/>
        </w:numPr>
        <w:rPr>
          <w:rFonts w:cs="Times New Roman"/>
          <w:iCs/>
        </w:rPr>
      </w:pPr>
      <w:proofErr w:type="spellStart"/>
      <w:r w:rsidRPr="0062009E">
        <w:rPr>
          <w:rFonts w:cs="Times New Roman"/>
        </w:rPr>
        <w:t>Streveler</w:t>
      </w:r>
      <w:proofErr w:type="spellEnd"/>
      <w:r w:rsidRPr="0062009E">
        <w:rPr>
          <w:rFonts w:cs="Times New Roman"/>
        </w:rPr>
        <w:t xml:space="preserve">, R.A., Smith, K.A. and </w:t>
      </w:r>
      <w:proofErr w:type="spellStart"/>
      <w:r w:rsidRPr="0062009E">
        <w:rPr>
          <w:rFonts w:cs="Times New Roman"/>
        </w:rPr>
        <w:t>Pilotte</w:t>
      </w:r>
      <w:proofErr w:type="spellEnd"/>
      <w:r w:rsidRPr="0062009E">
        <w:rPr>
          <w:rFonts w:cs="Times New Roman"/>
        </w:rPr>
        <w:t xml:space="preserve">, M. 2012. Aligning Course Content, Assessment, and Delivery: Creating a Context for Outcome-Based Education. In Dr. </w:t>
      </w:r>
      <w:proofErr w:type="spellStart"/>
      <w:r w:rsidRPr="0062009E">
        <w:rPr>
          <w:rFonts w:cs="Times New Roman"/>
        </w:rPr>
        <w:t>Khairiyah</w:t>
      </w:r>
      <w:proofErr w:type="spellEnd"/>
      <w:r w:rsidRPr="0062009E">
        <w:rPr>
          <w:rFonts w:cs="Times New Roman"/>
        </w:rPr>
        <w:t xml:space="preserve"> </w:t>
      </w:r>
      <w:proofErr w:type="spellStart"/>
      <w:r w:rsidRPr="0062009E">
        <w:rPr>
          <w:rFonts w:cs="Times New Roman"/>
        </w:rPr>
        <w:t>Mohd</w:t>
      </w:r>
      <w:proofErr w:type="spellEnd"/>
      <w:r w:rsidRPr="0062009E">
        <w:rPr>
          <w:rFonts w:cs="Times New Roman"/>
        </w:rPr>
        <w:t xml:space="preserve"> </w:t>
      </w:r>
      <w:proofErr w:type="spellStart"/>
      <w:r w:rsidRPr="0062009E">
        <w:rPr>
          <w:rFonts w:cs="Times New Roman"/>
        </w:rPr>
        <w:t>Yusof</w:t>
      </w:r>
      <w:proofErr w:type="spellEnd"/>
      <w:r w:rsidRPr="0062009E">
        <w:rPr>
          <w:rFonts w:cs="Times New Roman"/>
        </w:rPr>
        <w:t xml:space="preserve">, Dr. </w:t>
      </w:r>
      <w:proofErr w:type="spellStart"/>
      <w:r w:rsidRPr="0062009E">
        <w:rPr>
          <w:rFonts w:cs="Times New Roman"/>
        </w:rPr>
        <w:t>Shahrin</w:t>
      </w:r>
      <w:proofErr w:type="spellEnd"/>
      <w:r w:rsidRPr="0062009E">
        <w:rPr>
          <w:rFonts w:cs="Times New Roman"/>
        </w:rPr>
        <w:t xml:space="preserve"> Mohammad, Dr. </w:t>
      </w:r>
      <w:proofErr w:type="spellStart"/>
      <w:r w:rsidRPr="0062009E">
        <w:rPr>
          <w:rFonts w:cs="Times New Roman"/>
        </w:rPr>
        <w:t>Naziha</w:t>
      </w:r>
      <w:proofErr w:type="spellEnd"/>
      <w:r w:rsidRPr="0062009E">
        <w:rPr>
          <w:rFonts w:cs="Times New Roman"/>
        </w:rPr>
        <w:t xml:space="preserve"> Ahmad </w:t>
      </w:r>
      <w:proofErr w:type="spellStart"/>
      <w:r w:rsidRPr="0062009E">
        <w:rPr>
          <w:rFonts w:cs="Times New Roman"/>
        </w:rPr>
        <w:t>Azli</w:t>
      </w:r>
      <w:proofErr w:type="spellEnd"/>
      <w:r w:rsidRPr="0062009E">
        <w:rPr>
          <w:rFonts w:cs="Times New Roman"/>
        </w:rPr>
        <w:t xml:space="preserve">, Dr. Mohamed Noor Hassan, Dr. </w:t>
      </w:r>
      <w:proofErr w:type="spellStart"/>
      <w:r w:rsidRPr="0062009E">
        <w:rPr>
          <w:rFonts w:cs="Times New Roman"/>
        </w:rPr>
        <w:t>Azlina</w:t>
      </w:r>
      <w:proofErr w:type="spellEnd"/>
      <w:r w:rsidRPr="0062009E">
        <w:rPr>
          <w:rFonts w:cs="Times New Roman"/>
        </w:rPr>
        <w:t xml:space="preserve"> </w:t>
      </w:r>
      <w:proofErr w:type="spellStart"/>
      <w:r w:rsidRPr="0062009E">
        <w:rPr>
          <w:rFonts w:cs="Times New Roman"/>
        </w:rPr>
        <w:t>Kosnin</w:t>
      </w:r>
      <w:proofErr w:type="spellEnd"/>
      <w:r w:rsidRPr="0062009E">
        <w:rPr>
          <w:rFonts w:cs="Times New Roman"/>
        </w:rPr>
        <w:t xml:space="preserve"> and Dr. </w:t>
      </w:r>
      <w:proofErr w:type="spellStart"/>
      <w:r w:rsidRPr="0062009E">
        <w:rPr>
          <w:rFonts w:cs="Times New Roman"/>
        </w:rPr>
        <w:t>Sharifah</w:t>
      </w:r>
      <w:proofErr w:type="spellEnd"/>
      <w:r w:rsidRPr="0062009E">
        <w:rPr>
          <w:rFonts w:cs="Times New Roman"/>
        </w:rPr>
        <w:t xml:space="preserve"> </w:t>
      </w:r>
      <w:proofErr w:type="spellStart"/>
      <w:r w:rsidRPr="0062009E">
        <w:rPr>
          <w:rFonts w:cs="Times New Roman"/>
        </w:rPr>
        <w:t>Kamilah</w:t>
      </w:r>
      <w:proofErr w:type="spellEnd"/>
      <w:r w:rsidRPr="0062009E">
        <w:rPr>
          <w:rFonts w:cs="Times New Roman"/>
        </w:rPr>
        <w:t xml:space="preserve"> Syed </w:t>
      </w:r>
      <w:proofErr w:type="spellStart"/>
      <w:r w:rsidRPr="0062009E">
        <w:rPr>
          <w:rFonts w:cs="Times New Roman"/>
        </w:rPr>
        <w:t>Yusof</w:t>
      </w:r>
      <w:proofErr w:type="spellEnd"/>
      <w:r w:rsidRPr="0062009E">
        <w:rPr>
          <w:rFonts w:cs="Times New Roman"/>
        </w:rPr>
        <w:t xml:space="preserve"> (Eds.). </w:t>
      </w:r>
      <w:r w:rsidRPr="0062009E">
        <w:rPr>
          <w:rFonts w:cs="Times New Roman"/>
          <w:i/>
          <w:iCs/>
        </w:rPr>
        <w:t>Outcome-Based Education and Engineering Curriculum: Evaluation, Assessment and Accreditation</w:t>
      </w:r>
      <w:r w:rsidRPr="0062009E">
        <w:rPr>
          <w:rFonts w:cs="Times New Roman"/>
          <w:iCs/>
        </w:rPr>
        <w:t>. Hershey, PA: IGI Global.</w:t>
      </w:r>
    </w:p>
    <w:p w:rsidR="0062009E" w:rsidRPr="0062009E" w:rsidRDefault="0062009E" w:rsidP="0062009E">
      <w:pPr>
        <w:pStyle w:val="ListParagraph"/>
        <w:numPr>
          <w:ilvl w:val="0"/>
          <w:numId w:val="8"/>
        </w:numPr>
        <w:rPr>
          <w:rFonts w:cs="Times New Roman"/>
          <w:iCs/>
        </w:rPr>
      </w:pPr>
      <w:r w:rsidRPr="0062009E">
        <w:rPr>
          <w:rFonts w:cs="Times New Roman"/>
          <w:iCs/>
        </w:rPr>
        <w:t xml:space="preserve">Smith, K.A., Sheppard, S.D., Johnson, D.W. and Johnson. R.T. 2005. Pedagogies of Engagement: Classroom-based Practices (cooperative learning and problem-based learning). </w:t>
      </w:r>
      <w:r w:rsidRPr="0062009E">
        <w:rPr>
          <w:rFonts w:cs="Times New Roman"/>
          <w:i/>
          <w:iCs/>
        </w:rPr>
        <w:t>Journal of Engineering Education</w:t>
      </w:r>
      <w:r w:rsidRPr="0062009E">
        <w:rPr>
          <w:rFonts w:cs="Times New Roman"/>
        </w:rPr>
        <w:t>, 94: 87–101.</w:t>
      </w:r>
    </w:p>
    <w:p w:rsidR="00BF34E6" w:rsidRPr="0062009E" w:rsidRDefault="00593397" w:rsidP="00BF34E6">
      <w:pPr>
        <w:rPr>
          <w:rFonts w:asciiTheme="minorHAnsi" w:hAnsiTheme="minorHAnsi"/>
          <w:sz w:val="22"/>
          <w:szCs w:val="22"/>
        </w:rPr>
      </w:pPr>
      <w:r w:rsidRPr="0062009E">
        <w:rPr>
          <w:rFonts w:asciiTheme="minorHAnsi" w:hAnsiTheme="minorHAnsi"/>
          <w:sz w:val="22"/>
          <w:szCs w:val="22"/>
        </w:rPr>
        <w:t>Session 1</w:t>
      </w:r>
      <w:r w:rsidR="00C52778" w:rsidRPr="0062009E">
        <w:rPr>
          <w:rFonts w:asciiTheme="minorHAnsi" w:hAnsiTheme="minorHAnsi"/>
          <w:sz w:val="22"/>
          <w:szCs w:val="22"/>
        </w:rPr>
        <w:t xml:space="preserve">: </w:t>
      </w:r>
      <w:r w:rsidR="00BF34E6" w:rsidRPr="0062009E">
        <w:rPr>
          <w:rFonts w:asciiTheme="minorHAnsi" w:hAnsiTheme="minorHAnsi"/>
          <w:sz w:val="22"/>
          <w:szCs w:val="22"/>
        </w:rPr>
        <w:t xml:space="preserve">Introduction to Cooperative Learning and </w:t>
      </w:r>
      <w:r w:rsidR="002C3822" w:rsidRPr="0062009E">
        <w:rPr>
          <w:rFonts w:asciiTheme="minorHAnsi" w:hAnsiTheme="minorHAnsi"/>
          <w:sz w:val="22"/>
          <w:szCs w:val="22"/>
        </w:rPr>
        <w:t xml:space="preserve">Foundations of Design of High Performance Learning Environments </w:t>
      </w:r>
    </w:p>
    <w:p w:rsidR="00BF34E6" w:rsidRPr="0062009E" w:rsidRDefault="00BF34E6" w:rsidP="002C3822">
      <w:pPr>
        <w:pStyle w:val="ListParagraph"/>
        <w:numPr>
          <w:ilvl w:val="0"/>
          <w:numId w:val="2"/>
        </w:numPr>
        <w:rPr>
          <w:rFonts w:eastAsia="Times New Roman" w:cs="Times New Roman"/>
        </w:rPr>
      </w:pPr>
      <w:r w:rsidRPr="0062009E">
        <w:rPr>
          <w:rFonts w:eastAsia="Times New Roman" w:cs="Times New Roman"/>
        </w:rPr>
        <w:t>Cooperative Learning – Essential Elements</w:t>
      </w:r>
    </w:p>
    <w:p w:rsidR="00BF34E6" w:rsidRPr="0062009E" w:rsidRDefault="00BF34E6" w:rsidP="00E80C02">
      <w:pPr>
        <w:pStyle w:val="ListParagraph"/>
        <w:numPr>
          <w:ilvl w:val="0"/>
          <w:numId w:val="2"/>
        </w:numPr>
        <w:rPr>
          <w:rFonts w:eastAsia="Times New Roman" w:cs="Times New Roman"/>
        </w:rPr>
      </w:pPr>
      <w:r w:rsidRPr="0062009E">
        <w:rPr>
          <w:rFonts w:eastAsia="Times New Roman" w:cs="Times New Roman"/>
        </w:rPr>
        <w:t>Course Design</w:t>
      </w:r>
      <w:r w:rsidR="00E80C02" w:rsidRPr="0062009E">
        <w:rPr>
          <w:rFonts w:eastAsia="Times New Roman" w:cs="Times New Roman"/>
        </w:rPr>
        <w:t xml:space="preserve"> (based on Content, Assessment and Pedagogy (CAP): An Integrated Engineering Design Approach)</w:t>
      </w:r>
    </w:p>
    <w:p w:rsidR="00161A08" w:rsidRPr="0062009E" w:rsidRDefault="00161A08" w:rsidP="007127AE">
      <w:pPr>
        <w:pStyle w:val="ListParagraph"/>
        <w:numPr>
          <w:ilvl w:val="1"/>
          <w:numId w:val="2"/>
        </w:numPr>
        <w:rPr>
          <w:rFonts w:eastAsia="Times New Roman" w:cs="Times New Roman"/>
        </w:rPr>
      </w:pPr>
      <w:r w:rsidRPr="0062009E">
        <w:rPr>
          <w:rFonts w:eastAsia="Times New Roman" w:cs="Times New Roman"/>
        </w:rPr>
        <w:t>Course Design Foundations</w:t>
      </w:r>
    </w:p>
    <w:p w:rsidR="002C3822" w:rsidRPr="0062009E" w:rsidRDefault="002C3822" w:rsidP="007127AE">
      <w:pPr>
        <w:pStyle w:val="ListParagraph"/>
        <w:numPr>
          <w:ilvl w:val="2"/>
          <w:numId w:val="2"/>
        </w:numPr>
        <w:rPr>
          <w:rFonts w:eastAsia="Times New Roman" w:cs="Times New Roman"/>
        </w:rPr>
      </w:pPr>
      <w:r w:rsidRPr="0062009E">
        <w:rPr>
          <w:rFonts w:eastAsia="Times New Roman" w:cs="Times New Roman"/>
        </w:rPr>
        <w:t>How People Learn (HPL) Framework</w:t>
      </w:r>
    </w:p>
    <w:p w:rsidR="00F37BB7" w:rsidRPr="0062009E" w:rsidRDefault="00F37BB7" w:rsidP="007127AE">
      <w:pPr>
        <w:pStyle w:val="ListParagraph"/>
        <w:numPr>
          <w:ilvl w:val="2"/>
          <w:numId w:val="2"/>
        </w:numPr>
        <w:rPr>
          <w:rFonts w:eastAsia="Times New Roman" w:cs="Times New Roman"/>
        </w:rPr>
      </w:pPr>
      <w:r w:rsidRPr="0062009E">
        <w:rPr>
          <w:rFonts w:eastAsia="Times New Roman" w:cs="Times New Roman"/>
        </w:rPr>
        <w:t>Understanding by Design (</w:t>
      </w:r>
      <w:proofErr w:type="spellStart"/>
      <w:r w:rsidRPr="0062009E">
        <w:rPr>
          <w:rFonts w:eastAsia="Times New Roman" w:cs="Times New Roman"/>
        </w:rPr>
        <w:t>UdB</w:t>
      </w:r>
      <w:proofErr w:type="spellEnd"/>
      <w:r w:rsidRPr="0062009E">
        <w:rPr>
          <w:rFonts w:eastAsia="Times New Roman" w:cs="Times New Roman"/>
        </w:rPr>
        <w:t>) process</w:t>
      </w:r>
    </w:p>
    <w:p w:rsidR="002C3822" w:rsidRPr="0062009E" w:rsidRDefault="002C3822" w:rsidP="002C3822">
      <w:pPr>
        <w:pStyle w:val="ListParagraph"/>
        <w:numPr>
          <w:ilvl w:val="0"/>
          <w:numId w:val="2"/>
        </w:numPr>
        <w:rPr>
          <w:rFonts w:eastAsia="Times New Roman" w:cs="Times New Roman"/>
        </w:rPr>
      </w:pPr>
      <w:r w:rsidRPr="0062009E">
        <w:rPr>
          <w:rFonts w:eastAsia="Times New Roman" w:cs="Times New Roman"/>
        </w:rPr>
        <w:t xml:space="preserve">Course, learning module, class session planning with </w:t>
      </w:r>
      <w:proofErr w:type="spellStart"/>
      <w:r w:rsidRPr="0062009E">
        <w:rPr>
          <w:rFonts w:eastAsia="Times New Roman" w:cs="Times New Roman"/>
        </w:rPr>
        <w:t>UdB</w:t>
      </w:r>
      <w:proofErr w:type="spellEnd"/>
      <w:r w:rsidRPr="0062009E">
        <w:rPr>
          <w:rFonts w:eastAsia="Times New Roman" w:cs="Times New Roman"/>
        </w:rPr>
        <w:t xml:space="preserve"> and HPL</w:t>
      </w:r>
    </w:p>
    <w:p w:rsidR="00AF2E62" w:rsidRPr="0062009E" w:rsidRDefault="00AF2E62" w:rsidP="00AF2E62">
      <w:pPr>
        <w:rPr>
          <w:rFonts w:asciiTheme="minorHAnsi" w:hAnsiTheme="minorHAnsi"/>
          <w:sz w:val="22"/>
          <w:szCs w:val="22"/>
        </w:rPr>
      </w:pPr>
      <w:r w:rsidRPr="0062009E">
        <w:rPr>
          <w:rFonts w:asciiTheme="minorHAnsi" w:hAnsiTheme="minorHAnsi"/>
          <w:sz w:val="22"/>
          <w:szCs w:val="22"/>
        </w:rPr>
        <w:t xml:space="preserve">Session 2: </w:t>
      </w:r>
      <w:r>
        <w:rPr>
          <w:rFonts w:asciiTheme="minorHAnsi" w:hAnsiTheme="minorHAnsi"/>
          <w:sz w:val="22"/>
          <w:szCs w:val="22"/>
        </w:rPr>
        <w:t>Identification and articulation of enduring student learning outcomes</w:t>
      </w:r>
      <w:r w:rsidR="007275EA">
        <w:rPr>
          <w:rFonts w:asciiTheme="minorHAnsi" w:hAnsiTheme="minorHAnsi"/>
          <w:sz w:val="22"/>
          <w:szCs w:val="22"/>
        </w:rPr>
        <w:t xml:space="preserve"> (big ideas, at the heart of the discipline, students often misunderstand, require </w:t>
      </w:r>
      <w:proofErr w:type="spellStart"/>
      <w:r w:rsidR="007275EA">
        <w:rPr>
          <w:rFonts w:asciiTheme="minorHAnsi" w:hAnsiTheme="minorHAnsi"/>
          <w:sz w:val="22"/>
          <w:szCs w:val="22"/>
        </w:rPr>
        <w:t>uncoverage</w:t>
      </w:r>
      <w:proofErr w:type="spellEnd"/>
      <w:r w:rsidR="007275EA">
        <w:rPr>
          <w:rFonts w:asciiTheme="minorHAnsi" w:hAnsiTheme="minorHAnsi"/>
          <w:sz w:val="22"/>
          <w:szCs w:val="22"/>
        </w:rPr>
        <w:t xml:space="preserve"> for student mastery)</w:t>
      </w:r>
    </w:p>
    <w:p w:rsidR="00AF2E62" w:rsidRDefault="007275EA" w:rsidP="00AF2E62">
      <w:pPr>
        <w:pStyle w:val="ListParagraph"/>
        <w:numPr>
          <w:ilvl w:val="0"/>
          <w:numId w:val="3"/>
        </w:numPr>
        <w:rPr>
          <w:rFonts w:eastAsia="Times New Roman" w:cs="Times New Roman"/>
        </w:rPr>
      </w:pPr>
      <w:r>
        <w:rPr>
          <w:rFonts w:eastAsia="Times New Roman" w:cs="Times New Roman"/>
        </w:rPr>
        <w:t>Identification and Mapping of Learning Outcomes</w:t>
      </w:r>
    </w:p>
    <w:p w:rsidR="007275EA" w:rsidRDefault="007275EA" w:rsidP="007275EA">
      <w:pPr>
        <w:pStyle w:val="ListParagraph"/>
        <w:numPr>
          <w:ilvl w:val="1"/>
          <w:numId w:val="3"/>
        </w:numPr>
        <w:rPr>
          <w:rFonts w:eastAsia="Times New Roman" w:cs="Times New Roman"/>
        </w:rPr>
      </w:pPr>
      <w:r>
        <w:rPr>
          <w:rFonts w:eastAsia="Times New Roman" w:cs="Times New Roman"/>
        </w:rPr>
        <w:t>Enduring Outcomes</w:t>
      </w:r>
    </w:p>
    <w:p w:rsidR="007275EA" w:rsidRDefault="007275EA" w:rsidP="007275EA">
      <w:pPr>
        <w:pStyle w:val="ListParagraph"/>
        <w:numPr>
          <w:ilvl w:val="1"/>
          <w:numId w:val="3"/>
        </w:numPr>
        <w:rPr>
          <w:rFonts w:eastAsia="Times New Roman" w:cs="Times New Roman"/>
        </w:rPr>
      </w:pPr>
      <w:r>
        <w:rPr>
          <w:rFonts w:eastAsia="Times New Roman" w:cs="Times New Roman"/>
        </w:rPr>
        <w:t>Important to Know</w:t>
      </w:r>
    </w:p>
    <w:p w:rsidR="007275EA" w:rsidRPr="0062009E" w:rsidRDefault="007275EA" w:rsidP="007275EA">
      <w:pPr>
        <w:pStyle w:val="ListParagraph"/>
        <w:numPr>
          <w:ilvl w:val="1"/>
          <w:numId w:val="3"/>
        </w:numPr>
        <w:rPr>
          <w:rFonts w:eastAsia="Times New Roman" w:cs="Times New Roman"/>
        </w:rPr>
      </w:pPr>
      <w:r>
        <w:rPr>
          <w:rFonts w:eastAsia="Times New Roman" w:cs="Times New Roman"/>
        </w:rPr>
        <w:t>Nice to Know</w:t>
      </w:r>
    </w:p>
    <w:p w:rsidR="007E35A8" w:rsidRDefault="007E35A8" w:rsidP="007275EA">
      <w:pPr>
        <w:pStyle w:val="ListParagraph"/>
        <w:numPr>
          <w:ilvl w:val="0"/>
          <w:numId w:val="3"/>
        </w:numPr>
        <w:rPr>
          <w:rFonts w:eastAsia="Times New Roman" w:cs="Times New Roman"/>
        </w:rPr>
      </w:pPr>
      <w:r>
        <w:rPr>
          <w:rFonts w:eastAsia="Times New Roman" w:cs="Times New Roman"/>
        </w:rPr>
        <w:t>Taxonomies of Learning Outcomes</w:t>
      </w:r>
    </w:p>
    <w:p w:rsidR="007E35A8" w:rsidRDefault="007E35A8" w:rsidP="007E35A8">
      <w:pPr>
        <w:pStyle w:val="ListParagraph"/>
        <w:numPr>
          <w:ilvl w:val="1"/>
          <w:numId w:val="3"/>
        </w:numPr>
        <w:rPr>
          <w:rFonts w:eastAsia="Times New Roman" w:cs="Times New Roman"/>
        </w:rPr>
      </w:pPr>
      <w:r>
        <w:rPr>
          <w:rFonts w:eastAsia="Times New Roman" w:cs="Times New Roman"/>
        </w:rPr>
        <w:t xml:space="preserve">Bloom (1956 &amp; 2001), Fink, Wiggins &amp; </w:t>
      </w:r>
      <w:proofErr w:type="spellStart"/>
      <w:r>
        <w:rPr>
          <w:rFonts w:eastAsia="Times New Roman" w:cs="Times New Roman"/>
        </w:rPr>
        <w:t>McTighe</w:t>
      </w:r>
      <w:proofErr w:type="spellEnd"/>
    </w:p>
    <w:p w:rsidR="00AF2E62" w:rsidRDefault="007275EA" w:rsidP="007275EA">
      <w:pPr>
        <w:pStyle w:val="ListParagraph"/>
        <w:numPr>
          <w:ilvl w:val="0"/>
          <w:numId w:val="3"/>
        </w:numPr>
        <w:rPr>
          <w:rFonts w:eastAsia="Times New Roman" w:cs="Times New Roman"/>
        </w:rPr>
      </w:pPr>
      <w:r>
        <w:rPr>
          <w:rFonts w:eastAsia="Times New Roman" w:cs="Times New Roman"/>
        </w:rPr>
        <w:t xml:space="preserve">Connecting outcomes and </w:t>
      </w:r>
      <w:r w:rsidR="00AF2E62">
        <w:rPr>
          <w:rFonts w:eastAsia="Times New Roman" w:cs="Times New Roman"/>
        </w:rPr>
        <w:t>assessment strategies</w:t>
      </w:r>
    </w:p>
    <w:p w:rsidR="00AF2E62" w:rsidRPr="0062009E" w:rsidRDefault="00AF2E62" w:rsidP="007275EA">
      <w:pPr>
        <w:pStyle w:val="ListParagraph"/>
        <w:numPr>
          <w:ilvl w:val="1"/>
          <w:numId w:val="3"/>
        </w:numPr>
        <w:rPr>
          <w:rFonts w:eastAsia="Times New Roman" w:cs="Times New Roman"/>
        </w:rPr>
      </w:pPr>
      <w:r>
        <w:rPr>
          <w:rFonts w:eastAsia="Times New Roman" w:cs="Times New Roman"/>
        </w:rPr>
        <w:t>Classroom assessment , e.g., muddiest point</w:t>
      </w:r>
      <w:r w:rsidR="007275EA">
        <w:rPr>
          <w:rFonts w:eastAsia="Times New Roman" w:cs="Times New Roman"/>
        </w:rPr>
        <w:t>, concept questions</w:t>
      </w:r>
    </w:p>
    <w:p w:rsidR="00AF2E62" w:rsidRPr="0062009E" w:rsidRDefault="00AF2E62" w:rsidP="00AF2E62">
      <w:pPr>
        <w:rPr>
          <w:rFonts w:asciiTheme="minorHAnsi" w:hAnsiTheme="minorHAnsi"/>
          <w:sz w:val="22"/>
          <w:szCs w:val="22"/>
        </w:rPr>
      </w:pPr>
      <w:r w:rsidRPr="0062009E">
        <w:rPr>
          <w:rFonts w:asciiTheme="minorHAnsi" w:hAnsiTheme="minorHAnsi"/>
          <w:sz w:val="22"/>
          <w:szCs w:val="22"/>
        </w:rPr>
        <w:t xml:space="preserve">Session </w:t>
      </w:r>
      <w:r w:rsidR="007275EA">
        <w:rPr>
          <w:rFonts w:asciiTheme="minorHAnsi" w:hAnsiTheme="minorHAnsi"/>
          <w:sz w:val="22"/>
          <w:szCs w:val="22"/>
        </w:rPr>
        <w:t>3</w:t>
      </w:r>
      <w:r w:rsidRPr="0062009E">
        <w:rPr>
          <w:rFonts w:asciiTheme="minorHAnsi" w:hAnsiTheme="minorHAnsi"/>
          <w:sz w:val="22"/>
          <w:szCs w:val="22"/>
        </w:rPr>
        <w:t xml:space="preserve">: </w:t>
      </w:r>
      <w:r>
        <w:rPr>
          <w:rFonts w:asciiTheme="minorHAnsi" w:hAnsiTheme="minorHAnsi"/>
          <w:sz w:val="22"/>
          <w:szCs w:val="22"/>
        </w:rPr>
        <w:t xml:space="preserve">Informal </w:t>
      </w:r>
      <w:r w:rsidRPr="0062009E">
        <w:rPr>
          <w:rFonts w:asciiTheme="minorHAnsi" w:hAnsiTheme="minorHAnsi"/>
          <w:sz w:val="22"/>
          <w:szCs w:val="22"/>
        </w:rPr>
        <w:t xml:space="preserve">Cooperative Learning </w:t>
      </w:r>
      <w:r>
        <w:rPr>
          <w:rFonts w:asciiTheme="minorHAnsi" w:hAnsiTheme="minorHAnsi"/>
          <w:sz w:val="22"/>
          <w:szCs w:val="22"/>
        </w:rPr>
        <w:t>for Large Enrollment Classes</w:t>
      </w:r>
    </w:p>
    <w:p w:rsidR="00AF2E62" w:rsidRPr="0062009E" w:rsidRDefault="00AF2E62" w:rsidP="00AF2E62">
      <w:pPr>
        <w:pStyle w:val="ListParagraph"/>
        <w:numPr>
          <w:ilvl w:val="0"/>
          <w:numId w:val="3"/>
        </w:numPr>
        <w:rPr>
          <w:rFonts w:eastAsia="Times New Roman" w:cs="Times New Roman"/>
        </w:rPr>
      </w:pPr>
      <w:r w:rsidRPr="0062009E">
        <w:rPr>
          <w:rFonts w:eastAsia="Times New Roman" w:cs="Times New Roman"/>
        </w:rPr>
        <w:t xml:space="preserve">Informal cooperative learning with emphasis on </w:t>
      </w:r>
      <w:r>
        <w:rPr>
          <w:rFonts w:eastAsia="Times New Roman" w:cs="Times New Roman"/>
        </w:rPr>
        <w:t>content mastery and deep learning</w:t>
      </w:r>
    </w:p>
    <w:p w:rsidR="00AF2E62" w:rsidRDefault="00AF2E62" w:rsidP="00AF2E62">
      <w:pPr>
        <w:pStyle w:val="ListParagraph"/>
        <w:numPr>
          <w:ilvl w:val="1"/>
          <w:numId w:val="3"/>
        </w:numPr>
        <w:rPr>
          <w:rFonts w:eastAsia="Times New Roman" w:cs="Times New Roman"/>
        </w:rPr>
      </w:pPr>
      <w:r>
        <w:rPr>
          <w:rFonts w:eastAsia="Times New Roman" w:cs="Times New Roman"/>
        </w:rPr>
        <w:t>Informal Cooperative Learning Strategies</w:t>
      </w:r>
    </w:p>
    <w:p w:rsidR="00AF2E62" w:rsidRDefault="00AF2E62" w:rsidP="00AF2E62">
      <w:pPr>
        <w:pStyle w:val="ListParagraph"/>
        <w:numPr>
          <w:ilvl w:val="2"/>
          <w:numId w:val="3"/>
        </w:numPr>
        <w:rPr>
          <w:rFonts w:eastAsia="Times New Roman" w:cs="Times New Roman"/>
        </w:rPr>
      </w:pPr>
      <w:r>
        <w:rPr>
          <w:rFonts w:eastAsia="Times New Roman" w:cs="Times New Roman"/>
        </w:rPr>
        <w:lastRenderedPageBreak/>
        <w:t>Formulate-Share-Create (Think-Pair-Share) examples</w:t>
      </w:r>
    </w:p>
    <w:p w:rsidR="00AF2E62" w:rsidRPr="0062009E" w:rsidRDefault="00AF2E62" w:rsidP="00AF2E62">
      <w:pPr>
        <w:pStyle w:val="ListParagraph"/>
        <w:numPr>
          <w:ilvl w:val="2"/>
          <w:numId w:val="3"/>
        </w:numPr>
        <w:rPr>
          <w:rFonts w:eastAsia="Times New Roman" w:cs="Times New Roman"/>
        </w:rPr>
      </w:pPr>
      <w:r>
        <w:rPr>
          <w:rFonts w:eastAsia="Times New Roman" w:cs="Times New Roman"/>
        </w:rPr>
        <w:t>Book-ends on a class session</w:t>
      </w:r>
    </w:p>
    <w:p w:rsidR="00AF2E62" w:rsidRDefault="00AF2E62" w:rsidP="00AF2E62">
      <w:pPr>
        <w:pStyle w:val="ListParagraph"/>
        <w:numPr>
          <w:ilvl w:val="1"/>
          <w:numId w:val="3"/>
        </w:numPr>
        <w:rPr>
          <w:rFonts w:eastAsia="Times New Roman" w:cs="Times New Roman"/>
        </w:rPr>
      </w:pPr>
      <w:r>
        <w:rPr>
          <w:rFonts w:eastAsia="Times New Roman" w:cs="Times New Roman"/>
        </w:rPr>
        <w:t>Formative assessment strategies</w:t>
      </w:r>
    </w:p>
    <w:p w:rsidR="00AF2E62" w:rsidRPr="0062009E" w:rsidRDefault="00AF2E62" w:rsidP="00AF2E62">
      <w:pPr>
        <w:pStyle w:val="ListParagraph"/>
        <w:numPr>
          <w:ilvl w:val="2"/>
          <w:numId w:val="3"/>
        </w:numPr>
        <w:rPr>
          <w:rFonts w:eastAsia="Times New Roman" w:cs="Times New Roman"/>
        </w:rPr>
      </w:pPr>
      <w:r>
        <w:rPr>
          <w:rFonts w:eastAsia="Times New Roman" w:cs="Times New Roman"/>
        </w:rPr>
        <w:t xml:space="preserve">Classroom assessment , e.g., </w:t>
      </w:r>
      <w:r w:rsidR="007275EA">
        <w:rPr>
          <w:rFonts w:eastAsia="Times New Roman" w:cs="Times New Roman"/>
        </w:rPr>
        <w:t>explain or give an application</w:t>
      </w:r>
    </w:p>
    <w:p w:rsidR="00AF2E62" w:rsidRPr="0062009E" w:rsidRDefault="00AF2E62" w:rsidP="00AF2E62">
      <w:pPr>
        <w:pStyle w:val="ListParagraph"/>
        <w:numPr>
          <w:ilvl w:val="0"/>
          <w:numId w:val="3"/>
        </w:numPr>
        <w:rPr>
          <w:rFonts w:eastAsia="Times New Roman" w:cs="Times New Roman"/>
        </w:rPr>
      </w:pPr>
      <w:r w:rsidRPr="0062009E">
        <w:rPr>
          <w:rFonts w:eastAsia="Times New Roman" w:cs="Times New Roman"/>
        </w:rPr>
        <w:t xml:space="preserve">Design and implementation of </w:t>
      </w:r>
      <w:r>
        <w:rPr>
          <w:rFonts w:eastAsia="Times New Roman" w:cs="Times New Roman"/>
        </w:rPr>
        <w:t xml:space="preserve">informal </w:t>
      </w:r>
      <w:r w:rsidRPr="0062009E">
        <w:rPr>
          <w:rFonts w:eastAsia="Times New Roman" w:cs="Times New Roman"/>
        </w:rPr>
        <w:t xml:space="preserve">cooperative learning </w:t>
      </w:r>
    </w:p>
    <w:p w:rsidR="00AF2E62" w:rsidRPr="0062009E" w:rsidRDefault="00F31FB6" w:rsidP="00AF2E62">
      <w:pPr>
        <w:rPr>
          <w:rFonts w:asciiTheme="minorHAnsi" w:hAnsiTheme="minorHAnsi"/>
          <w:sz w:val="22"/>
          <w:szCs w:val="22"/>
        </w:rPr>
      </w:pPr>
      <w:r>
        <w:rPr>
          <w:rFonts w:asciiTheme="minorHAnsi" w:hAnsiTheme="minorHAnsi"/>
          <w:sz w:val="22"/>
          <w:szCs w:val="22"/>
        </w:rPr>
        <w:t>Session 4</w:t>
      </w:r>
      <w:r w:rsidR="00AF2E62" w:rsidRPr="0062009E">
        <w:rPr>
          <w:rFonts w:asciiTheme="minorHAnsi" w:hAnsiTheme="minorHAnsi"/>
          <w:sz w:val="22"/>
          <w:szCs w:val="22"/>
        </w:rPr>
        <w:t xml:space="preserve">: </w:t>
      </w:r>
      <w:r w:rsidR="007275EA">
        <w:rPr>
          <w:rFonts w:asciiTheme="minorHAnsi" w:hAnsiTheme="minorHAnsi"/>
          <w:sz w:val="22"/>
          <w:szCs w:val="22"/>
        </w:rPr>
        <w:t xml:space="preserve">Formal </w:t>
      </w:r>
      <w:r w:rsidR="00AF2E62" w:rsidRPr="0062009E">
        <w:rPr>
          <w:rFonts w:asciiTheme="minorHAnsi" w:hAnsiTheme="minorHAnsi"/>
          <w:sz w:val="22"/>
          <w:szCs w:val="22"/>
        </w:rPr>
        <w:t xml:space="preserve">Cooperative Learning </w:t>
      </w:r>
      <w:r w:rsidR="007275EA">
        <w:rPr>
          <w:rFonts w:asciiTheme="minorHAnsi" w:hAnsiTheme="minorHAnsi"/>
          <w:sz w:val="22"/>
          <w:szCs w:val="22"/>
        </w:rPr>
        <w:t>in Large Enrollment Classes</w:t>
      </w:r>
    </w:p>
    <w:p w:rsidR="00AF2E62" w:rsidRPr="0062009E" w:rsidRDefault="00AF2E62" w:rsidP="007275EA">
      <w:pPr>
        <w:pStyle w:val="ListParagraph"/>
        <w:numPr>
          <w:ilvl w:val="0"/>
          <w:numId w:val="3"/>
        </w:numPr>
        <w:rPr>
          <w:rFonts w:eastAsia="Times New Roman" w:cs="Times New Roman"/>
        </w:rPr>
      </w:pPr>
      <w:r w:rsidRPr="0062009E">
        <w:rPr>
          <w:rFonts w:eastAsia="Times New Roman" w:cs="Times New Roman"/>
        </w:rPr>
        <w:t>Problem-based cooperative learning – exercise and modeling of faculty role with processing and monitoring of teamwork</w:t>
      </w:r>
    </w:p>
    <w:p w:rsidR="00AF2E62" w:rsidRPr="0062009E" w:rsidRDefault="00AF2E62" w:rsidP="00AF2E62">
      <w:pPr>
        <w:pStyle w:val="ListParagraph"/>
        <w:numPr>
          <w:ilvl w:val="0"/>
          <w:numId w:val="3"/>
        </w:numPr>
        <w:rPr>
          <w:rFonts w:eastAsia="Times New Roman" w:cs="Times New Roman"/>
        </w:rPr>
      </w:pPr>
      <w:r w:rsidRPr="0062009E">
        <w:rPr>
          <w:rFonts w:eastAsia="Times New Roman" w:cs="Times New Roman"/>
        </w:rPr>
        <w:t xml:space="preserve">Design and implementation of cooperative learning and challenge-based learning with emphasis on developing/refining student’s </w:t>
      </w:r>
      <w:r w:rsidR="00F31FB6">
        <w:rPr>
          <w:rFonts w:eastAsia="Times New Roman" w:cs="Times New Roman"/>
        </w:rPr>
        <w:t>conceptual understanding (deep learning)</w:t>
      </w:r>
    </w:p>
    <w:p w:rsidR="002C3822" w:rsidRPr="0062009E" w:rsidRDefault="00F31FB6" w:rsidP="002C3822">
      <w:pPr>
        <w:rPr>
          <w:rFonts w:asciiTheme="minorHAnsi" w:hAnsiTheme="minorHAnsi"/>
          <w:sz w:val="22"/>
          <w:szCs w:val="22"/>
        </w:rPr>
      </w:pPr>
      <w:r>
        <w:rPr>
          <w:rFonts w:asciiTheme="minorHAnsi" w:hAnsiTheme="minorHAnsi"/>
          <w:sz w:val="22"/>
          <w:szCs w:val="22"/>
        </w:rPr>
        <w:t>Session 5</w:t>
      </w:r>
      <w:r w:rsidR="00F37BB7" w:rsidRPr="0062009E">
        <w:rPr>
          <w:rFonts w:asciiTheme="minorHAnsi" w:hAnsiTheme="minorHAnsi"/>
          <w:sz w:val="22"/>
          <w:szCs w:val="22"/>
        </w:rPr>
        <w:t xml:space="preserve">: </w:t>
      </w:r>
      <w:r w:rsidR="002C3822" w:rsidRPr="0062009E">
        <w:rPr>
          <w:rFonts w:asciiTheme="minorHAnsi" w:hAnsiTheme="minorHAnsi"/>
          <w:sz w:val="22"/>
          <w:szCs w:val="22"/>
        </w:rPr>
        <w:t xml:space="preserve">Assessing Students in </w:t>
      </w:r>
      <w:r>
        <w:rPr>
          <w:rFonts w:asciiTheme="minorHAnsi" w:hAnsiTheme="minorHAnsi"/>
          <w:sz w:val="22"/>
          <w:szCs w:val="22"/>
        </w:rPr>
        <w:t xml:space="preserve">Informal and Formal </w:t>
      </w:r>
      <w:r w:rsidR="00F37BB7" w:rsidRPr="0062009E">
        <w:rPr>
          <w:rFonts w:asciiTheme="minorHAnsi" w:hAnsiTheme="minorHAnsi"/>
          <w:sz w:val="22"/>
          <w:szCs w:val="22"/>
        </w:rPr>
        <w:t xml:space="preserve">Cooperative </w:t>
      </w:r>
      <w:r w:rsidR="002C3822" w:rsidRPr="0062009E">
        <w:rPr>
          <w:rFonts w:asciiTheme="minorHAnsi" w:hAnsiTheme="minorHAnsi"/>
          <w:sz w:val="22"/>
          <w:szCs w:val="22"/>
        </w:rPr>
        <w:t>Learning</w:t>
      </w:r>
    </w:p>
    <w:p w:rsidR="002C3822" w:rsidRPr="0062009E" w:rsidRDefault="002C3822" w:rsidP="002C3822">
      <w:pPr>
        <w:pStyle w:val="ListParagraph"/>
        <w:numPr>
          <w:ilvl w:val="0"/>
          <w:numId w:val="4"/>
        </w:numPr>
        <w:rPr>
          <w:rFonts w:eastAsia="Times New Roman" w:cs="Times New Roman"/>
        </w:rPr>
      </w:pPr>
      <w:r w:rsidRPr="0062009E">
        <w:rPr>
          <w:rFonts w:eastAsia="Times New Roman" w:cs="Times New Roman"/>
        </w:rPr>
        <w:t>Engaging Faculty and Students in Talking about Teaching and Learning (Informed by Assessment Data)</w:t>
      </w:r>
    </w:p>
    <w:p w:rsidR="004A456A" w:rsidRPr="0062009E" w:rsidRDefault="004A456A" w:rsidP="004A456A">
      <w:pPr>
        <w:pStyle w:val="ListParagraph"/>
        <w:numPr>
          <w:ilvl w:val="1"/>
          <w:numId w:val="4"/>
        </w:numPr>
        <w:rPr>
          <w:rFonts w:eastAsia="Times New Roman" w:cs="Times New Roman"/>
        </w:rPr>
      </w:pPr>
      <w:r w:rsidRPr="0062009E">
        <w:rPr>
          <w:rFonts w:eastAsia="Times New Roman" w:cs="Times New Roman"/>
        </w:rPr>
        <w:t>Formative and Summative Assessment</w:t>
      </w:r>
    </w:p>
    <w:p w:rsidR="004A456A" w:rsidRPr="0062009E" w:rsidRDefault="004A456A" w:rsidP="004A456A">
      <w:pPr>
        <w:pStyle w:val="ListParagraph"/>
        <w:numPr>
          <w:ilvl w:val="1"/>
          <w:numId w:val="4"/>
        </w:numPr>
        <w:rPr>
          <w:rFonts w:eastAsia="Times New Roman" w:cs="Times New Roman"/>
        </w:rPr>
      </w:pPr>
      <w:r w:rsidRPr="0062009E">
        <w:rPr>
          <w:rFonts w:eastAsia="Times New Roman" w:cs="Times New Roman"/>
        </w:rPr>
        <w:t xml:space="preserve">Rubrics for Assessing Individual Learning </w:t>
      </w:r>
    </w:p>
    <w:p w:rsidR="002C3822" w:rsidRPr="0062009E" w:rsidRDefault="007E35A8" w:rsidP="002C3822">
      <w:pPr>
        <w:pStyle w:val="ListParagraph"/>
        <w:numPr>
          <w:ilvl w:val="0"/>
          <w:numId w:val="4"/>
        </w:numPr>
        <w:rPr>
          <w:rFonts w:eastAsia="Times New Roman" w:cs="Times New Roman"/>
        </w:rPr>
      </w:pPr>
      <w:r>
        <w:rPr>
          <w:rFonts w:eastAsia="Times New Roman" w:cs="Times New Roman"/>
        </w:rPr>
        <w:t>Formal Cooperative Learning (</w:t>
      </w:r>
      <w:r w:rsidR="002C3822" w:rsidRPr="0062009E">
        <w:rPr>
          <w:rFonts w:eastAsia="Times New Roman" w:cs="Times New Roman"/>
        </w:rPr>
        <w:t>Team</w:t>
      </w:r>
      <w:r>
        <w:rPr>
          <w:rFonts w:eastAsia="Times New Roman" w:cs="Times New Roman"/>
        </w:rPr>
        <w:t xml:space="preserve">) </w:t>
      </w:r>
      <w:r w:rsidR="002C3822" w:rsidRPr="0062009E">
        <w:rPr>
          <w:rFonts w:eastAsia="Times New Roman" w:cs="Times New Roman"/>
        </w:rPr>
        <w:t>Assessment Strategies</w:t>
      </w:r>
    </w:p>
    <w:p w:rsidR="002C3822" w:rsidRPr="0062009E" w:rsidRDefault="002C3822" w:rsidP="002C3822">
      <w:pPr>
        <w:pStyle w:val="ListParagraph"/>
        <w:numPr>
          <w:ilvl w:val="1"/>
          <w:numId w:val="4"/>
        </w:numPr>
        <w:rPr>
          <w:rFonts w:eastAsia="Times New Roman" w:cs="Times New Roman"/>
        </w:rPr>
      </w:pPr>
      <w:r w:rsidRPr="0062009E">
        <w:rPr>
          <w:rFonts w:eastAsia="Times New Roman" w:cs="Times New Roman"/>
        </w:rPr>
        <w:t>Group Processing, e.g., Plus/Delta</w:t>
      </w:r>
    </w:p>
    <w:p w:rsidR="002C3822" w:rsidRPr="0062009E" w:rsidRDefault="002C3822" w:rsidP="002C3822">
      <w:pPr>
        <w:pStyle w:val="ListParagraph"/>
        <w:numPr>
          <w:ilvl w:val="1"/>
          <w:numId w:val="4"/>
        </w:numPr>
        <w:rPr>
          <w:rFonts w:eastAsia="Times New Roman" w:cs="Times New Roman"/>
        </w:rPr>
      </w:pPr>
      <w:r w:rsidRPr="0062009E">
        <w:rPr>
          <w:rFonts w:eastAsia="Times New Roman" w:cs="Times New Roman"/>
        </w:rPr>
        <w:t>Team Charter</w:t>
      </w:r>
    </w:p>
    <w:p w:rsidR="002C3822" w:rsidRPr="0062009E" w:rsidRDefault="002C3822" w:rsidP="002C3822">
      <w:pPr>
        <w:pStyle w:val="ListParagraph"/>
        <w:numPr>
          <w:ilvl w:val="1"/>
          <w:numId w:val="4"/>
        </w:numPr>
        <w:rPr>
          <w:rFonts w:eastAsia="Times New Roman" w:cs="Times New Roman"/>
        </w:rPr>
      </w:pPr>
      <w:r w:rsidRPr="0062009E">
        <w:rPr>
          <w:rFonts w:eastAsia="Times New Roman" w:cs="Times New Roman"/>
        </w:rPr>
        <w:t>Team Contract (Agreement)</w:t>
      </w:r>
    </w:p>
    <w:p w:rsidR="002C3822" w:rsidRPr="0062009E" w:rsidRDefault="002C3822" w:rsidP="002C3822">
      <w:pPr>
        <w:pStyle w:val="ListParagraph"/>
        <w:numPr>
          <w:ilvl w:val="1"/>
          <w:numId w:val="4"/>
        </w:numPr>
        <w:rPr>
          <w:rFonts w:eastAsia="Times New Roman" w:cs="Times New Roman"/>
        </w:rPr>
      </w:pPr>
      <w:r w:rsidRPr="0062009E">
        <w:rPr>
          <w:rFonts w:eastAsia="Times New Roman" w:cs="Times New Roman"/>
        </w:rPr>
        <w:t>Individual/Peer Reflection and Review</w:t>
      </w:r>
    </w:p>
    <w:p w:rsidR="002C3822" w:rsidRPr="0062009E" w:rsidRDefault="002C3822" w:rsidP="006F70BE">
      <w:pPr>
        <w:pStyle w:val="ListParagraph"/>
        <w:numPr>
          <w:ilvl w:val="1"/>
          <w:numId w:val="4"/>
        </w:numPr>
        <w:rPr>
          <w:rFonts w:eastAsia="Times New Roman" w:cs="Times New Roman"/>
        </w:rPr>
      </w:pPr>
      <w:r w:rsidRPr="0062009E">
        <w:rPr>
          <w:rFonts w:eastAsia="Times New Roman" w:cs="Times New Roman"/>
        </w:rPr>
        <w:t>Process Observation</w:t>
      </w:r>
    </w:p>
    <w:p w:rsidR="00AF16CE" w:rsidRPr="0062009E" w:rsidRDefault="00AF16CE" w:rsidP="00AF16CE">
      <w:pPr>
        <w:spacing w:after="100"/>
        <w:rPr>
          <w:rFonts w:asciiTheme="minorHAnsi" w:hAnsiTheme="minorHAnsi"/>
          <w:sz w:val="22"/>
          <w:szCs w:val="22"/>
          <w:u w:val="single"/>
        </w:rPr>
      </w:pPr>
      <w:r w:rsidRPr="0062009E">
        <w:rPr>
          <w:rFonts w:asciiTheme="minorHAnsi" w:hAnsiTheme="minorHAnsi"/>
          <w:sz w:val="22"/>
          <w:szCs w:val="22"/>
          <w:u w:val="single"/>
        </w:rPr>
        <w:t xml:space="preserve">Supplemental Session (lunch conversation) for </w:t>
      </w:r>
      <w:r w:rsidRPr="0062009E">
        <w:rPr>
          <w:rFonts w:asciiTheme="minorHAnsi" w:hAnsiTheme="minorHAnsi"/>
          <w:sz w:val="22"/>
          <w:szCs w:val="22"/>
          <w:u w:val="single"/>
        </w:rPr>
        <w:t>Early-Career Faculty</w:t>
      </w:r>
      <w:r w:rsidRPr="0062009E">
        <w:rPr>
          <w:rFonts w:asciiTheme="minorHAnsi" w:hAnsiTheme="minorHAnsi"/>
          <w:sz w:val="22"/>
          <w:szCs w:val="22"/>
          <w:u w:val="single"/>
        </w:rPr>
        <w:t xml:space="preserve"> </w:t>
      </w:r>
    </w:p>
    <w:p w:rsidR="00AF16CE" w:rsidRPr="0062009E" w:rsidRDefault="00AF16CE" w:rsidP="00AF16CE">
      <w:pPr>
        <w:rPr>
          <w:rFonts w:asciiTheme="minorHAnsi" w:hAnsiTheme="minorHAnsi"/>
          <w:sz w:val="22"/>
          <w:szCs w:val="22"/>
        </w:rPr>
      </w:pPr>
      <w:r w:rsidRPr="0062009E">
        <w:rPr>
          <w:rFonts w:asciiTheme="minorHAnsi" w:hAnsiTheme="minorHAnsi"/>
          <w:sz w:val="22"/>
          <w:szCs w:val="22"/>
        </w:rPr>
        <w:t xml:space="preserve">Pre Reading: </w:t>
      </w:r>
      <w:proofErr w:type="spellStart"/>
      <w:r w:rsidRPr="0062009E">
        <w:rPr>
          <w:rFonts w:asciiTheme="minorHAnsi" w:hAnsiTheme="minorHAnsi"/>
          <w:sz w:val="22"/>
          <w:szCs w:val="22"/>
        </w:rPr>
        <w:t>Boice</w:t>
      </w:r>
      <w:proofErr w:type="spellEnd"/>
      <w:r w:rsidRPr="0062009E">
        <w:rPr>
          <w:rFonts w:asciiTheme="minorHAnsi" w:hAnsiTheme="minorHAnsi"/>
          <w:sz w:val="22"/>
          <w:szCs w:val="22"/>
        </w:rPr>
        <w:t xml:space="preserve">. </w:t>
      </w:r>
      <w:proofErr w:type="gramStart"/>
      <w:r w:rsidRPr="0062009E">
        <w:rPr>
          <w:rFonts w:asciiTheme="minorHAnsi" w:hAnsiTheme="minorHAnsi"/>
          <w:sz w:val="22"/>
          <w:szCs w:val="22"/>
        </w:rPr>
        <w:t>Quick Starters Summary.</w:t>
      </w:r>
      <w:proofErr w:type="gramEnd"/>
      <w:r w:rsidRPr="0062009E">
        <w:rPr>
          <w:rFonts w:asciiTheme="minorHAnsi" w:hAnsiTheme="minorHAnsi"/>
          <w:sz w:val="22"/>
          <w:szCs w:val="22"/>
        </w:rPr>
        <w:t xml:space="preserve"> </w:t>
      </w:r>
      <w:proofErr w:type="gramStart"/>
      <w:r w:rsidRPr="0062009E">
        <w:rPr>
          <w:rFonts w:asciiTheme="minorHAnsi" w:hAnsiTheme="minorHAnsi"/>
          <w:sz w:val="22"/>
          <w:szCs w:val="22"/>
        </w:rPr>
        <w:t>Smith, K.A. 2000.</w:t>
      </w:r>
      <w:proofErr w:type="gramEnd"/>
      <w:r w:rsidRPr="0062009E">
        <w:rPr>
          <w:rFonts w:asciiTheme="minorHAnsi" w:hAnsiTheme="minorHAnsi"/>
          <w:sz w:val="22"/>
          <w:szCs w:val="22"/>
        </w:rPr>
        <w:t xml:space="preserve"> </w:t>
      </w:r>
      <w:proofErr w:type="gramStart"/>
      <w:r w:rsidRPr="0062009E">
        <w:rPr>
          <w:rFonts w:asciiTheme="minorHAnsi" w:hAnsiTheme="minorHAnsi"/>
          <w:sz w:val="22"/>
          <w:szCs w:val="22"/>
        </w:rPr>
        <w:t>Guidance for New Faculty (and Students).</w:t>
      </w:r>
      <w:proofErr w:type="gramEnd"/>
      <w:r w:rsidRPr="0062009E">
        <w:rPr>
          <w:rFonts w:asciiTheme="minorHAnsi" w:hAnsiTheme="minorHAnsi"/>
          <w:sz w:val="22"/>
          <w:szCs w:val="22"/>
        </w:rPr>
        <w:t xml:space="preserve"> </w:t>
      </w:r>
      <w:proofErr w:type="gramStart"/>
      <w:r w:rsidRPr="0062009E">
        <w:rPr>
          <w:rFonts w:asciiTheme="minorHAnsi" w:hAnsiTheme="minorHAnsi"/>
          <w:i/>
          <w:sz w:val="22"/>
          <w:szCs w:val="22"/>
        </w:rPr>
        <w:t>Journal of Engineering Education</w:t>
      </w:r>
      <w:r w:rsidRPr="0062009E">
        <w:rPr>
          <w:rFonts w:asciiTheme="minorHAnsi" w:hAnsiTheme="minorHAnsi"/>
          <w:sz w:val="22"/>
          <w:szCs w:val="22"/>
        </w:rPr>
        <w:t>, January.</w:t>
      </w:r>
      <w:proofErr w:type="gramEnd"/>
      <w:r w:rsidRPr="0062009E">
        <w:rPr>
          <w:rFonts w:asciiTheme="minorHAnsi" w:hAnsiTheme="minorHAnsi"/>
          <w:sz w:val="22"/>
          <w:szCs w:val="22"/>
        </w:rPr>
        <w:t xml:space="preserve"> </w:t>
      </w:r>
    </w:p>
    <w:p w:rsidR="00AF16CE" w:rsidRPr="0062009E" w:rsidRDefault="00AF16CE" w:rsidP="00AF16CE">
      <w:pPr>
        <w:rPr>
          <w:rFonts w:asciiTheme="minorHAnsi" w:hAnsiTheme="minorHAnsi"/>
          <w:sz w:val="22"/>
          <w:szCs w:val="22"/>
        </w:rPr>
      </w:pPr>
    </w:p>
    <w:p w:rsidR="00AF16CE" w:rsidRPr="0062009E" w:rsidRDefault="00AF16CE" w:rsidP="00AF16CE">
      <w:pPr>
        <w:rPr>
          <w:rFonts w:asciiTheme="minorHAnsi" w:hAnsiTheme="minorHAnsi"/>
          <w:sz w:val="22"/>
          <w:szCs w:val="22"/>
        </w:rPr>
      </w:pPr>
      <w:r w:rsidRPr="0062009E">
        <w:rPr>
          <w:rFonts w:asciiTheme="minorHAnsi" w:hAnsiTheme="minorHAnsi"/>
          <w:sz w:val="22"/>
          <w:szCs w:val="22"/>
        </w:rPr>
        <w:t xml:space="preserve">Session </w:t>
      </w:r>
      <w:r w:rsidR="00C87D56">
        <w:rPr>
          <w:rFonts w:asciiTheme="minorHAnsi" w:hAnsiTheme="minorHAnsi"/>
          <w:sz w:val="22"/>
          <w:szCs w:val="22"/>
        </w:rPr>
        <w:t>Supplemental</w:t>
      </w:r>
      <w:r w:rsidRPr="0062009E">
        <w:rPr>
          <w:rFonts w:asciiTheme="minorHAnsi" w:hAnsiTheme="minorHAnsi"/>
          <w:sz w:val="22"/>
          <w:szCs w:val="22"/>
        </w:rPr>
        <w:t>: Excelling at Teaching as an Early-Career Faculty Member</w:t>
      </w:r>
    </w:p>
    <w:p w:rsidR="00AF16CE" w:rsidRPr="0062009E" w:rsidRDefault="00AF16CE" w:rsidP="00AF16CE">
      <w:pPr>
        <w:pStyle w:val="ListParagraph"/>
        <w:numPr>
          <w:ilvl w:val="0"/>
          <w:numId w:val="2"/>
        </w:numPr>
        <w:rPr>
          <w:rFonts w:eastAsia="Times New Roman" w:cs="Times New Roman"/>
        </w:rPr>
      </w:pPr>
      <w:r w:rsidRPr="0062009E">
        <w:rPr>
          <w:rFonts w:eastAsia="Times New Roman" w:cs="Times New Roman"/>
        </w:rPr>
        <w:t>Key Concepts</w:t>
      </w:r>
    </w:p>
    <w:p w:rsidR="00AF16CE" w:rsidRPr="0062009E" w:rsidRDefault="00AF16CE" w:rsidP="00AF16CE">
      <w:pPr>
        <w:pStyle w:val="ListParagraph"/>
        <w:numPr>
          <w:ilvl w:val="0"/>
          <w:numId w:val="2"/>
        </w:numPr>
        <w:rPr>
          <w:rFonts w:eastAsia="Times New Roman" w:cs="Times New Roman"/>
        </w:rPr>
      </w:pPr>
      <w:r w:rsidRPr="0062009E">
        <w:rPr>
          <w:rFonts w:eastAsia="Times New Roman" w:cs="Times New Roman"/>
        </w:rPr>
        <w:t>Integrating Research-Teaching-Service</w:t>
      </w:r>
    </w:p>
    <w:p w:rsidR="00AF16CE" w:rsidRPr="0062009E" w:rsidRDefault="00AF16CE" w:rsidP="00AF16CE">
      <w:pPr>
        <w:pStyle w:val="ListParagraph"/>
        <w:numPr>
          <w:ilvl w:val="0"/>
          <w:numId w:val="2"/>
        </w:numPr>
        <w:rPr>
          <w:rFonts w:eastAsia="Times New Roman" w:cs="Times New Roman"/>
        </w:rPr>
      </w:pPr>
      <w:r w:rsidRPr="0062009E">
        <w:rPr>
          <w:rFonts w:eastAsia="Times New Roman" w:cs="Times New Roman"/>
        </w:rPr>
        <w:t>Strategies for effectively and efficiently teaching in a research-intensive culture</w:t>
      </w:r>
    </w:p>
    <w:p w:rsidR="00AF16CE" w:rsidRPr="0062009E" w:rsidRDefault="00AF16CE" w:rsidP="00AF16CE">
      <w:pPr>
        <w:pStyle w:val="ListParagraph"/>
        <w:numPr>
          <w:ilvl w:val="0"/>
          <w:numId w:val="2"/>
        </w:numPr>
        <w:rPr>
          <w:rFonts w:eastAsia="Times New Roman" w:cs="Times New Roman"/>
        </w:rPr>
      </w:pPr>
      <w:r w:rsidRPr="0062009E">
        <w:rPr>
          <w:rFonts w:eastAsia="Times New Roman" w:cs="Times New Roman"/>
        </w:rPr>
        <w:t>Resources</w:t>
      </w:r>
      <w:r w:rsidRPr="0062009E">
        <w:rPr>
          <w:rFonts w:cs="Times New Roman"/>
        </w:rPr>
        <w:t xml:space="preserve"> </w:t>
      </w:r>
    </w:p>
    <w:p w:rsidR="00AF16CE" w:rsidRPr="00C87D56" w:rsidRDefault="00E80C02" w:rsidP="00AF16CE">
      <w:pPr>
        <w:rPr>
          <w:rFonts w:asciiTheme="minorHAnsi" w:hAnsiTheme="minorHAnsi"/>
          <w:sz w:val="22"/>
          <w:szCs w:val="22"/>
          <w:u w:val="single"/>
        </w:rPr>
      </w:pPr>
      <w:r w:rsidRPr="00C87D56">
        <w:rPr>
          <w:rFonts w:asciiTheme="minorHAnsi" w:hAnsiTheme="minorHAnsi"/>
          <w:sz w:val="22"/>
          <w:szCs w:val="22"/>
          <w:u w:val="single"/>
        </w:rPr>
        <w:t>References and Further Resources</w:t>
      </w:r>
    </w:p>
    <w:p w:rsidR="00E80C02" w:rsidRPr="0062009E" w:rsidRDefault="00E80C02" w:rsidP="00AF16CE">
      <w:pPr>
        <w:rPr>
          <w:rFonts w:asciiTheme="minorHAnsi" w:hAnsiTheme="minorHAnsi"/>
          <w:sz w:val="22"/>
          <w:szCs w:val="22"/>
        </w:rPr>
      </w:pPr>
    </w:p>
    <w:p w:rsidR="00E80C02" w:rsidRDefault="00E80C02" w:rsidP="00E80C02">
      <w:pPr>
        <w:rPr>
          <w:rFonts w:asciiTheme="minorHAnsi" w:hAnsiTheme="minorHAnsi"/>
          <w:sz w:val="22"/>
          <w:szCs w:val="22"/>
        </w:rPr>
      </w:pPr>
      <w:r w:rsidRPr="0062009E">
        <w:rPr>
          <w:rFonts w:asciiTheme="minorHAnsi" w:hAnsiTheme="minorHAnsi"/>
          <w:sz w:val="22"/>
          <w:szCs w:val="22"/>
        </w:rPr>
        <w:t>Pellegrino, J. W. 2006. Rethinking and redesigning curriculum, instruction and assessment: What contemporary research and theory suggests. A paper commissioned by the National Center on Education and the Economy.</w:t>
      </w:r>
    </w:p>
    <w:p w:rsidR="00122674" w:rsidRDefault="00122674" w:rsidP="00E80C02">
      <w:pPr>
        <w:rPr>
          <w:rFonts w:asciiTheme="minorHAnsi" w:hAnsiTheme="minorHAnsi"/>
          <w:sz w:val="22"/>
          <w:szCs w:val="22"/>
        </w:rPr>
      </w:pPr>
    </w:p>
    <w:p w:rsidR="00122674" w:rsidRPr="0062009E" w:rsidRDefault="00122674" w:rsidP="00E80C02">
      <w:pPr>
        <w:rPr>
          <w:rFonts w:asciiTheme="minorHAnsi" w:hAnsiTheme="minorHAnsi"/>
          <w:sz w:val="22"/>
          <w:szCs w:val="22"/>
        </w:rPr>
      </w:pPr>
      <w:r>
        <w:rPr>
          <w:rFonts w:asciiTheme="minorHAnsi" w:hAnsiTheme="minorHAnsi"/>
          <w:sz w:val="22"/>
          <w:szCs w:val="22"/>
        </w:rPr>
        <w:t>[Note: I’ll add to this after the next iteration on the agenda]</w:t>
      </w:r>
      <w:bookmarkStart w:id="0" w:name="_GoBack"/>
      <w:bookmarkEnd w:id="0"/>
    </w:p>
    <w:p w:rsidR="00E80C02" w:rsidRPr="0062009E" w:rsidRDefault="00E80C02" w:rsidP="00AF16CE">
      <w:pPr>
        <w:rPr>
          <w:rFonts w:asciiTheme="minorHAnsi" w:hAnsiTheme="minorHAnsi"/>
          <w:sz w:val="22"/>
          <w:szCs w:val="22"/>
        </w:rPr>
      </w:pPr>
    </w:p>
    <w:sectPr w:rsidR="00E80C02" w:rsidRPr="0062009E" w:rsidSect="009F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B63"/>
    <w:multiLevelType w:val="hybridMultilevel"/>
    <w:tmpl w:val="C614A30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806E7DEA" w:tentative="1">
      <w:start w:val="1"/>
      <w:numFmt w:val="bullet"/>
      <w:lvlText w:val="–"/>
      <w:lvlJc w:val="left"/>
      <w:pPr>
        <w:tabs>
          <w:tab w:val="num" w:pos="2160"/>
        </w:tabs>
        <w:ind w:left="2160" w:hanging="360"/>
      </w:pPr>
      <w:rPr>
        <w:rFonts w:ascii="Times New Roman" w:hAnsi="Times New Roman" w:hint="default"/>
      </w:rPr>
    </w:lvl>
    <w:lvl w:ilvl="3" w:tplc="E918CB74" w:tentative="1">
      <w:start w:val="1"/>
      <w:numFmt w:val="bullet"/>
      <w:lvlText w:val="–"/>
      <w:lvlJc w:val="left"/>
      <w:pPr>
        <w:tabs>
          <w:tab w:val="num" w:pos="2880"/>
        </w:tabs>
        <w:ind w:left="2880" w:hanging="360"/>
      </w:pPr>
      <w:rPr>
        <w:rFonts w:ascii="Times New Roman" w:hAnsi="Times New Roman" w:hint="default"/>
      </w:rPr>
    </w:lvl>
    <w:lvl w:ilvl="4" w:tplc="BF50E55E" w:tentative="1">
      <w:start w:val="1"/>
      <w:numFmt w:val="bullet"/>
      <w:lvlText w:val="–"/>
      <w:lvlJc w:val="left"/>
      <w:pPr>
        <w:tabs>
          <w:tab w:val="num" w:pos="3600"/>
        </w:tabs>
        <w:ind w:left="3600" w:hanging="360"/>
      </w:pPr>
      <w:rPr>
        <w:rFonts w:ascii="Times New Roman" w:hAnsi="Times New Roman" w:hint="default"/>
      </w:rPr>
    </w:lvl>
    <w:lvl w:ilvl="5" w:tplc="F7CCD6DE" w:tentative="1">
      <w:start w:val="1"/>
      <w:numFmt w:val="bullet"/>
      <w:lvlText w:val="–"/>
      <w:lvlJc w:val="left"/>
      <w:pPr>
        <w:tabs>
          <w:tab w:val="num" w:pos="4320"/>
        </w:tabs>
        <w:ind w:left="4320" w:hanging="360"/>
      </w:pPr>
      <w:rPr>
        <w:rFonts w:ascii="Times New Roman" w:hAnsi="Times New Roman" w:hint="default"/>
      </w:rPr>
    </w:lvl>
    <w:lvl w:ilvl="6" w:tplc="9A124B1A" w:tentative="1">
      <w:start w:val="1"/>
      <w:numFmt w:val="bullet"/>
      <w:lvlText w:val="–"/>
      <w:lvlJc w:val="left"/>
      <w:pPr>
        <w:tabs>
          <w:tab w:val="num" w:pos="5040"/>
        </w:tabs>
        <w:ind w:left="5040" w:hanging="360"/>
      </w:pPr>
      <w:rPr>
        <w:rFonts w:ascii="Times New Roman" w:hAnsi="Times New Roman" w:hint="default"/>
      </w:rPr>
    </w:lvl>
    <w:lvl w:ilvl="7" w:tplc="9C7CE49C" w:tentative="1">
      <w:start w:val="1"/>
      <w:numFmt w:val="bullet"/>
      <w:lvlText w:val="–"/>
      <w:lvlJc w:val="left"/>
      <w:pPr>
        <w:tabs>
          <w:tab w:val="num" w:pos="5760"/>
        </w:tabs>
        <w:ind w:left="5760" w:hanging="360"/>
      </w:pPr>
      <w:rPr>
        <w:rFonts w:ascii="Times New Roman" w:hAnsi="Times New Roman" w:hint="default"/>
      </w:rPr>
    </w:lvl>
    <w:lvl w:ilvl="8" w:tplc="D44023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C2519F"/>
    <w:multiLevelType w:val="hybridMultilevel"/>
    <w:tmpl w:val="32CA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06A02"/>
    <w:multiLevelType w:val="hybridMultilevel"/>
    <w:tmpl w:val="30DE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E4D5B"/>
    <w:multiLevelType w:val="hybridMultilevel"/>
    <w:tmpl w:val="DA08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47B37"/>
    <w:multiLevelType w:val="multilevel"/>
    <w:tmpl w:val="7B6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B07A6"/>
    <w:multiLevelType w:val="hybridMultilevel"/>
    <w:tmpl w:val="49B61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B23B6"/>
    <w:multiLevelType w:val="hybridMultilevel"/>
    <w:tmpl w:val="761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A0A98"/>
    <w:multiLevelType w:val="hybridMultilevel"/>
    <w:tmpl w:val="3E5E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C0369"/>
    <w:multiLevelType w:val="hybridMultilevel"/>
    <w:tmpl w:val="6F6E3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360696"/>
    <w:multiLevelType w:val="hybridMultilevel"/>
    <w:tmpl w:val="9F4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8"/>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BA47E0"/>
    <w:rsid w:val="0003135F"/>
    <w:rsid w:val="00045F5A"/>
    <w:rsid w:val="000510D3"/>
    <w:rsid w:val="000C2975"/>
    <w:rsid w:val="001124E2"/>
    <w:rsid w:val="00113C4B"/>
    <w:rsid w:val="00117E1D"/>
    <w:rsid w:val="00122674"/>
    <w:rsid w:val="00161A08"/>
    <w:rsid w:val="00174CBA"/>
    <w:rsid w:val="00290E3C"/>
    <w:rsid w:val="002C3822"/>
    <w:rsid w:val="00347F23"/>
    <w:rsid w:val="00486CC5"/>
    <w:rsid w:val="004A456A"/>
    <w:rsid w:val="004B1B54"/>
    <w:rsid w:val="00543624"/>
    <w:rsid w:val="00593397"/>
    <w:rsid w:val="0062009E"/>
    <w:rsid w:val="006402BC"/>
    <w:rsid w:val="006D6FA6"/>
    <w:rsid w:val="006F70BE"/>
    <w:rsid w:val="006F7D11"/>
    <w:rsid w:val="007127AE"/>
    <w:rsid w:val="007275EA"/>
    <w:rsid w:val="007E35A8"/>
    <w:rsid w:val="008F7250"/>
    <w:rsid w:val="009D4B20"/>
    <w:rsid w:val="009E0211"/>
    <w:rsid w:val="009F0B6C"/>
    <w:rsid w:val="00AE79E7"/>
    <w:rsid w:val="00AF16CE"/>
    <w:rsid w:val="00AF2E62"/>
    <w:rsid w:val="00BA2EFB"/>
    <w:rsid w:val="00BA47E0"/>
    <w:rsid w:val="00BF34E6"/>
    <w:rsid w:val="00C52778"/>
    <w:rsid w:val="00C83B2D"/>
    <w:rsid w:val="00C87D56"/>
    <w:rsid w:val="00E80C02"/>
    <w:rsid w:val="00E82C2D"/>
    <w:rsid w:val="00F31FB6"/>
    <w:rsid w:val="00F3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A47E0"/>
    <w:rPr>
      <w:szCs w:val="32"/>
    </w:rPr>
  </w:style>
  <w:style w:type="paragraph" w:styleId="ListParagraph">
    <w:name w:val="List Paragraph"/>
    <w:basedOn w:val="Normal"/>
    <w:uiPriority w:val="34"/>
    <w:qFormat/>
    <w:rsid w:val="002C382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5609">
      <w:bodyDiv w:val="1"/>
      <w:marLeft w:val="0"/>
      <w:marRight w:val="0"/>
      <w:marTop w:val="0"/>
      <w:marBottom w:val="0"/>
      <w:divBdr>
        <w:top w:val="none" w:sz="0" w:space="0" w:color="auto"/>
        <w:left w:val="none" w:sz="0" w:space="0" w:color="auto"/>
        <w:bottom w:val="none" w:sz="0" w:space="0" w:color="auto"/>
        <w:right w:val="none" w:sz="0" w:space="0" w:color="auto"/>
      </w:divBdr>
      <w:divsChild>
        <w:div w:id="237181472">
          <w:marLeft w:val="1166"/>
          <w:marRight w:val="0"/>
          <w:marTop w:val="115"/>
          <w:marBottom w:val="0"/>
          <w:divBdr>
            <w:top w:val="none" w:sz="0" w:space="0" w:color="auto"/>
            <w:left w:val="none" w:sz="0" w:space="0" w:color="auto"/>
            <w:bottom w:val="none" w:sz="0" w:space="0" w:color="auto"/>
            <w:right w:val="none" w:sz="0" w:space="0" w:color="auto"/>
          </w:divBdr>
        </w:div>
        <w:div w:id="1261718602">
          <w:marLeft w:val="1166"/>
          <w:marRight w:val="0"/>
          <w:marTop w:val="115"/>
          <w:marBottom w:val="0"/>
          <w:divBdr>
            <w:top w:val="none" w:sz="0" w:space="0" w:color="auto"/>
            <w:left w:val="none" w:sz="0" w:space="0" w:color="auto"/>
            <w:bottom w:val="none" w:sz="0" w:space="0" w:color="auto"/>
            <w:right w:val="none" w:sz="0" w:space="0" w:color="auto"/>
          </w:divBdr>
        </w:div>
        <w:div w:id="1259484292">
          <w:marLeft w:val="1166"/>
          <w:marRight w:val="0"/>
          <w:marTop w:val="115"/>
          <w:marBottom w:val="0"/>
          <w:divBdr>
            <w:top w:val="none" w:sz="0" w:space="0" w:color="auto"/>
            <w:left w:val="none" w:sz="0" w:space="0" w:color="auto"/>
            <w:bottom w:val="none" w:sz="0" w:space="0" w:color="auto"/>
            <w:right w:val="none" w:sz="0" w:space="0" w:color="auto"/>
          </w:divBdr>
        </w:div>
        <w:div w:id="1092169708">
          <w:marLeft w:val="1166"/>
          <w:marRight w:val="0"/>
          <w:marTop w:val="115"/>
          <w:marBottom w:val="0"/>
          <w:divBdr>
            <w:top w:val="none" w:sz="0" w:space="0" w:color="auto"/>
            <w:left w:val="none" w:sz="0" w:space="0" w:color="auto"/>
            <w:bottom w:val="none" w:sz="0" w:space="0" w:color="auto"/>
            <w:right w:val="none" w:sz="0" w:space="0" w:color="auto"/>
          </w:divBdr>
        </w:div>
        <w:div w:id="1951165319">
          <w:marLeft w:val="1166"/>
          <w:marRight w:val="0"/>
          <w:marTop w:val="115"/>
          <w:marBottom w:val="0"/>
          <w:divBdr>
            <w:top w:val="none" w:sz="0" w:space="0" w:color="auto"/>
            <w:left w:val="none" w:sz="0" w:space="0" w:color="auto"/>
            <w:bottom w:val="none" w:sz="0" w:space="0" w:color="auto"/>
            <w:right w:val="none" w:sz="0" w:space="0" w:color="auto"/>
          </w:divBdr>
        </w:div>
      </w:divsChild>
    </w:div>
    <w:div w:id="1311985372">
      <w:bodyDiv w:val="1"/>
      <w:marLeft w:val="0"/>
      <w:marRight w:val="0"/>
      <w:marTop w:val="0"/>
      <w:marBottom w:val="0"/>
      <w:divBdr>
        <w:top w:val="none" w:sz="0" w:space="0" w:color="auto"/>
        <w:left w:val="none" w:sz="0" w:space="0" w:color="auto"/>
        <w:bottom w:val="none" w:sz="0" w:space="0" w:color="auto"/>
        <w:right w:val="none" w:sz="0" w:space="0" w:color="auto"/>
      </w:divBdr>
      <w:divsChild>
        <w:div w:id="1142769497">
          <w:marLeft w:val="0"/>
          <w:marRight w:val="0"/>
          <w:marTop w:val="0"/>
          <w:marBottom w:val="0"/>
          <w:divBdr>
            <w:top w:val="none" w:sz="0" w:space="0" w:color="auto"/>
            <w:left w:val="none" w:sz="0" w:space="0" w:color="auto"/>
            <w:bottom w:val="none" w:sz="0" w:space="0" w:color="auto"/>
            <w:right w:val="none" w:sz="0" w:space="0" w:color="auto"/>
          </w:divBdr>
          <w:divsChild>
            <w:div w:id="889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7175">
      <w:bodyDiv w:val="1"/>
      <w:marLeft w:val="0"/>
      <w:marRight w:val="0"/>
      <w:marTop w:val="0"/>
      <w:marBottom w:val="0"/>
      <w:divBdr>
        <w:top w:val="none" w:sz="0" w:space="0" w:color="auto"/>
        <w:left w:val="none" w:sz="0" w:space="0" w:color="auto"/>
        <w:bottom w:val="none" w:sz="0" w:space="0" w:color="auto"/>
        <w:right w:val="none" w:sz="0" w:space="0" w:color="auto"/>
      </w:divBdr>
      <w:divsChild>
        <w:div w:id="273828661">
          <w:marLeft w:val="0"/>
          <w:marRight w:val="0"/>
          <w:marTop w:val="0"/>
          <w:marBottom w:val="0"/>
          <w:divBdr>
            <w:top w:val="none" w:sz="0" w:space="0" w:color="auto"/>
            <w:left w:val="none" w:sz="0" w:space="0" w:color="auto"/>
            <w:bottom w:val="none" w:sz="0" w:space="0" w:color="auto"/>
            <w:right w:val="none" w:sz="0" w:space="0" w:color="auto"/>
          </w:divBdr>
          <w:divsChild>
            <w:div w:id="1562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1556">
      <w:bodyDiv w:val="1"/>
      <w:marLeft w:val="0"/>
      <w:marRight w:val="0"/>
      <w:marTop w:val="0"/>
      <w:marBottom w:val="0"/>
      <w:divBdr>
        <w:top w:val="none" w:sz="0" w:space="0" w:color="auto"/>
        <w:left w:val="none" w:sz="0" w:space="0" w:color="auto"/>
        <w:bottom w:val="none" w:sz="0" w:space="0" w:color="auto"/>
        <w:right w:val="none" w:sz="0" w:space="0" w:color="auto"/>
      </w:divBdr>
      <w:divsChild>
        <w:div w:id="1793087076">
          <w:marLeft w:val="0"/>
          <w:marRight w:val="0"/>
          <w:marTop w:val="0"/>
          <w:marBottom w:val="0"/>
          <w:divBdr>
            <w:top w:val="none" w:sz="0" w:space="0" w:color="auto"/>
            <w:left w:val="none" w:sz="0" w:space="0" w:color="auto"/>
            <w:bottom w:val="none" w:sz="0" w:space="0" w:color="auto"/>
            <w:right w:val="none" w:sz="0" w:space="0" w:color="auto"/>
          </w:divBdr>
          <w:divsChild>
            <w:div w:id="1923831080">
              <w:marLeft w:val="0"/>
              <w:marRight w:val="0"/>
              <w:marTop w:val="0"/>
              <w:marBottom w:val="0"/>
              <w:divBdr>
                <w:top w:val="none" w:sz="0" w:space="0" w:color="auto"/>
                <w:left w:val="none" w:sz="0" w:space="0" w:color="auto"/>
                <w:bottom w:val="none" w:sz="0" w:space="0" w:color="auto"/>
                <w:right w:val="none" w:sz="0" w:space="0" w:color="auto"/>
              </w:divBdr>
            </w:div>
            <w:div w:id="84621573">
              <w:marLeft w:val="0"/>
              <w:marRight w:val="0"/>
              <w:marTop w:val="0"/>
              <w:marBottom w:val="0"/>
              <w:divBdr>
                <w:top w:val="none" w:sz="0" w:space="0" w:color="auto"/>
                <w:left w:val="none" w:sz="0" w:space="0" w:color="auto"/>
                <w:bottom w:val="none" w:sz="0" w:space="0" w:color="auto"/>
                <w:right w:val="none" w:sz="0" w:space="0" w:color="auto"/>
              </w:divBdr>
            </w:div>
            <w:div w:id="358891868">
              <w:marLeft w:val="0"/>
              <w:marRight w:val="0"/>
              <w:marTop w:val="0"/>
              <w:marBottom w:val="0"/>
              <w:divBdr>
                <w:top w:val="none" w:sz="0" w:space="0" w:color="auto"/>
                <w:left w:val="none" w:sz="0" w:space="0" w:color="auto"/>
                <w:bottom w:val="none" w:sz="0" w:space="0" w:color="auto"/>
                <w:right w:val="none" w:sz="0" w:space="0" w:color="auto"/>
              </w:divBdr>
            </w:div>
            <w:div w:id="2108694827">
              <w:marLeft w:val="0"/>
              <w:marRight w:val="0"/>
              <w:marTop w:val="0"/>
              <w:marBottom w:val="0"/>
              <w:divBdr>
                <w:top w:val="none" w:sz="0" w:space="0" w:color="auto"/>
                <w:left w:val="none" w:sz="0" w:space="0" w:color="auto"/>
                <w:bottom w:val="none" w:sz="0" w:space="0" w:color="auto"/>
                <w:right w:val="none" w:sz="0" w:space="0" w:color="auto"/>
              </w:divBdr>
            </w:div>
            <w:div w:id="1891266691">
              <w:marLeft w:val="0"/>
              <w:marRight w:val="0"/>
              <w:marTop w:val="0"/>
              <w:marBottom w:val="0"/>
              <w:divBdr>
                <w:top w:val="none" w:sz="0" w:space="0" w:color="auto"/>
                <w:left w:val="none" w:sz="0" w:space="0" w:color="auto"/>
                <w:bottom w:val="none" w:sz="0" w:space="0" w:color="auto"/>
                <w:right w:val="none" w:sz="0" w:space="0" w:color="auto"/>
              </w:divBdr>
            </w:div>
            <w:div w:id="1934967442">
              <w:marLeft w:val="0"/>
              <w:marRight w:val="0"/>
              <w:marTop w:val="0"/>
              <w:marBottom w:val="0"/>
              <w:divBdr>
                <w:top w:val="none" w:sz="0" w:space="0" w:color="auto"/>
                <w:left w:val="none" w:sz="0" w:space="0" w:color="auto"/>
                <w:bottom w:val="none" w:sz="0" w:space="0" w:color="auto"/>
                <w:right w:val="none" w:sz="0" w:space="0" w:color="auto"/>
              </w:divBdr>
            </w:div>
            <w:div w:id="78063617">
              <w:marLeft w:val="0"/>
              <w:marRight w:val="0"/>
              <w:marTop w:val="0"/>
              <w:marBottom w:val="0"/>
              <w:divBdr>
                <w:top w:val="none" w:sz="0" w:space="0" w:color="auto"/>
                <w:left w:val="none" w:sz="0" w:space="0" w:color="auto"/>
                <w:bottom w:val="none" w:sz="0" w:space="0" w:color="auto"/>
                <w:right w:val="none" w:sz="0" w:space="0" w:color="auto"/>
              </w:divBdr>
            </w:div>
            <w:div w:id="1411584606">
              <w:marLeft w:val="0"/>
              <w:marRight w:val="0"/>
              <w:marTop w:val="0"/>
              <w:marBottom w:val="0"/>
              <w:divBdr>
                <w:top w:val="none" w:sz="0" w:space="0" w:color="auto"/>
                <w:left w:val="none" w:sz="0" w:space="0" w:color="auto"/>
                <w:bottom w:val="none" w:sz="0" w:space="0" w:color="auto"/>
                <w:right w:val="none" w:sz="0" w:space="0" w:color="auto"/>
              </w:divBdr>
            </w:div>
            <w:div w:id="1082684877">
              <w:marLeft w:val="0"/>
              <w:marRight w:val="0"/>
              <w:marTop w:val="0"/>
              <w:marBottom w:val="0"/>
              <w:divBdr>
                <w:top w:val="none" w:sz="0" w:space="0" w:color="auto"/>
                <w:left w:val="none" w:sz="0" w:space="0" w:color="auto"/>
                <w:bottom w:val="none" w:sz="0" w:space="0" w:color="auto"/>
                <w:right w:val="none" w:sz="0" w:space="0" w:color="auto"/>
              </w:divBdr>
            </w:div>
            <w:div w:id="17715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Minnesota - College of Education</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Smith</dc:creator>
  <cp:lastModifiedBy>Karl A Smith</cp:lastModifiedBy>
  <cp:revision>9</cp:revision>
  <cp:lastPrinted>2011-11-21T18:34:00Z</cp:lastPrinted>
  <dcterms:created xsi:type="dcterms:W3CDTF">2013-05-05T16:00:00Z</dcterms:created>
  <dcterms:modified xsi:type="dcterms:W3CDTF">2013-05-05T17:12:00Z</dcterms:modified>
</cp:coreProperties>
</file>